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60" w:rsidRDefault="00BB7360" w:rsidP="00BB736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B7360" w:rsidRDefault="00BB7360" w:rsidP="00BB7360">
      <w:pPr>
        <w:widowControl w:val="0"/>
        <w:autoSpaceDE w:val="0"/>
        <w:autoSpaceDN w:val="0"/>
        <w:adjustRightInd w:val="0"/>
        <w:jc w:val="center"/>
      </w:pPr>
      <w:r>
        <w:t>PART 805</w:t>
      </w:r>
    </w:p>
    <w:p w:rsidR="00BB7360" w:rsidRDefault="00BB7360" w:rsidP="00BB7360">
      <w:pPr>
        <w:widowControl w:val="0"/>
        <w:autoSpaceDE w:val="0"/>
        <w:autoSpaceDN w:val="0"/>
        <w:adjustRightInd w:val="0"/>
        <w:jc w:val="center"/>
      </w:pPr>
      <w:r>
        <w:t>SURROGATE PARENTS (REPEALED)</w:t>
      </w:r>
    </w:p>
    <w:sectPr w:rsidR="00BB7360" w:rsidSect="00BB73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7360"/>
    <w:rsid w:val="005C1440"/>
    <w:rsid w:val="005C3366"/>
    <w:rsid w:val="007019DC"/>
    <w:rsid w:val="00752F35"/>
    <w:rsid w:val="00BB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805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805</dc:title>
  <dc:subject/>
  <dc:creator>Illinois General Assembly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