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0" w:rsidRDefault="00975390" w:rsidP="009753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5390" w:rsidRDefault="00975390" w:rsidP="00975390">
      <w:pPr>
        <w:widowControl w:val="0"/>
        <w:autoSpaceDE w:val="0"/>
        <w:autoSpaceDN w:val="0"/>
        <w:adjustRightInd w:val="0"/>
        <w:jc w:val="center"/>
      </w:pPr>
      <w:r>
        <w:t>SUBPART K:  POST-EMPLOYMENT SERVICES</w:t>
      </w:r>
    </w:p>
    <w:sectPr w:rsidR="00975390" w:rsidSect="009753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390"/>
    <w:rsid w:val="001848FE"/>
    <w:rsid w:val="002665E4"/>
    <w:rsid w:val="005C3366"/>
    <w:rsid w:val="00975390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POST-EMPLOYMENT SERVICES</vt:lpstr>
    </vt:vector>
  </TitlesOfParts>
  <Company>General Assembly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POST-EMPLOYMENT SERVICES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