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F1" w:rsidRDefault="001816F1" w:rsidP="001816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16F1" w:rsidRDefault="001816F1" w:rsidP="001816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562.30  Financial Analysis Completion</w:t>
      </w:r>
      <w:r>
        <w:t xml:space="preserve"> </w:t>
      </w:r>
    </w:p>
    <w:p w:rsidR="001816F1" w:rsidRDefault="001816F1" w:rsidP="001816F1">
      <w:pPr>
        <w:widowControl w:val="0"/>
        <w:autoSpaceDE w:val="0"/>
        <w:autoSpaceDN w:val="0"/>
        <w:adjustRightInd w:val="0"/>
      </w:pPr>
    </w:p>
    <w:p w:rsidR="008C26F5" w:rsidRDefault="001816F1" w:rsidP="008C26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8C26F5">
        <w:tab/>
        <w:t>The following</w:t>
      </w:r>
      <w:r w:rsidR="00D255D5">
        <w:t xml:space="preserve"> factors</w:t>
      </w:r>
      <w:r w:rsidR="008C26F5">
        <w:t xml:space="preserve"> will be considered in completing the </w:t>
      </w:r>
      <w:r w:rsidR="004E547F">
        <w:t>F</w:t>
      </w:r>
      <w:r w:rsidR="008C26F5">
        <w:t xml:space="preserve">inancial </w:t>
      </w:r>
      <w:r w:rsidR="004E547F">
        <w:t>A</w:t>
      </w:r>
      <w:r w:rsidR="008C26F5">
        <w:t>nalysis:</w:t>
      </w:r>
    </w:p>
    <w:p w:rsidR="001D628E" w:rsidRDefault="001D628E" w:rsidP="008C26F5">
      <w:pPr>
        <w:widowControl w:val="0"/>
        <w:autoSpaceDE w:val="0"/>
        <w:autoSpaceDN w:val="0"/>
        <w:adjustRightInd w:val="0"/>
        <w:ind w:left="2160" w:hanging="720"/>
      </w:pPr>
    </w:p>
    <w:p w:rsidR="00C43014" w:rsidRDefault="00C43014" w:rsidP="008C26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</w:t>
      </w:r>
      <w:r w:rsidR="00843D0A">
        <w:t>F</w:t>
      </w:r>
      <w:r>
        <w:t>inancial Analysis shall be completed for a customer who has been determined eligible for Social Security benefits under Title II or Ti</w:t>
      </w:r>
      <w:r w:rsidR="00843D0A">
        <w:t>t</w:t>
      </w:r>
      <w:r>
        <w:t xml:space="preserve">le XVI of the Social Security Act. </w:t>
      </w:r>
    </w:p>
    <w:p w:rsidR="001D628E" w:rsidRDefault="001D628E" w:rsidP="006B2A78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C43014" w:rsidP="006B2A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Unless the services provided to the customer are exempt from financial participation as listed in subsection (b), all customers</w:t>
      </w:r>
      <w:r w:rsidR="001816F1">
        <w:t xml:space="preserve"> seeking services through DHS-</w:t>
      </w:r>
      <w:r w:rsidR="00F454AB">
        <w:t>DRS</w:t>
      </w:r>
      <w:r w:rsidR="001816F1">
        <w:t xml:space="preserve"> and</w:t>
      </w:r>
      <w:r>
        <w:t>, when appropriate,</w:t>
      </w:r>
      <w:r w:rsidR="001816F1">
        <w:t xml:space="preserve"> the customer's family must complete the Financial Analysis and participate in the cost of services as indicated by the Financial Analysis.  </w:t>
      </w:r>
      <w:r>
        <w:t>The level of the customer's participation in non-exempt services shall be determined by the Financial Analysis.</w:t>
      </w:r>
      <w:r w:rsidR="001816F1">
        <w:t xml:space="preserve"> </w:t>
      </w:r>
    </w:p>
    <w:p w:rsidR="001D628E" w:rsidRDefault="001D628E" w:rsidP="00C43014">
      <w:pPr>
        <w:widowControl w:val="0"/>
        <w:autoSpaceDE w:val="0"/>
        <w:autoSpaceDN w:val="0"/>
        <w:adjustRightInd w:val="0"/>
        <w:ind w:left="2160" w:hanging="720"/>
      </w:pPr>
    </w:p>
    <w:p w:rsidR="00C43014" w:rsidRDefault="00C43014" w:rsidP="00C430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completing the customer's </w:t>
      </w:r>
      <w:r w:rsidR="00843D0A">
        <w:t>F</w:t>
      </w:r>
      <w:r>
        <w:t>inancial Analysis</w:t>
      </w:r>
      <w:r w:rsidR="00690806">
        <w:t>,</w:t>
      </w:r>
      <w:r>
        <w:t xml:space="preserve"> the customer's income shall be calculated</w:t>
      </w:r>
      <w:r w:rsidR="00FE78EE" w:rsidRPr="00FE78EE">
        <w:t xml:space="preserve"> </w:t>
      </w:r>
      <w:r w:rsidR="00FE78EE">
        <w:t>based on proof of income provided and retained for each family member 19 years and older</w:t>
      </w:r>
      <w:r>
        <w:t xml:space="preserve">.  </w:t>
      </w:r>
      <w:r w:rsidR="00FE78EE">
        <w:t>For customers receiving post</w:t>
      </w:r>
      <w:r w:rsidR="00447FBC">
        <w:t>-</w:t>
      </w:r>
      <w:r w:rsidR="00FE78EE">
        <w:t>secondary training services, the family income must include those individuals listed on the FAFSA application.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144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Customer financial participation shall be required for all services except the following: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evaluation </w:t>
      </w:r>
      <w:r w:rsidR="00FE78EE">
        <w:t>services;</w:t>
      </w:r>
      <w:r w:rsidR="00843D0A">
        <w:t xml:space="preserve">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43014">
        <w:t>services or instruction provided directly by DHS</w:t>
      </w:r>
      <w:r w:rsidR="00C446F1">
        <w:t>-</w:t>
      </w:r>
      <w:r w:rsidR="00F454AB">
        <w:t>DRS</w:t>
      </w:r>
      <w:r w:rsidR="00C43014">
        <w:t xml:space="preserve"> staff or in a DHS</w:t>
      </w:r>
      <w:r w:rsidR="00C446F1">
        <w:t>-</w:t>
      </w:r>
      <w:r w:rsidR="00F454AB">
        <w:t>DRS</w:t>
      </w:r>
      <w:r w:rsidR="00C43014">
        <w:t xml:space="preserve"> managed facility</w:t>
      </w:r>
      <w:r>
        <w:t xml:space="preserve">;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assessment</w:t>
      </w:r>
      <w:r w:rsidR="00FE78EE">
        <w:t>,</w:t>
      </w:r>
      <w:r>
        <w:t xml:space="preserve"> </w:t>
      </w:r>
      <w:r w:rsidR="00843D0A">
        <w:t>placement</w:t>
      </w:r>
      <w:r w:rsidR="00FE78EE">
        <w:t xml:space="preserve"> and supported employment</w:t>
      </w:r>
      <w:r w:rsidR="00843D0A">
        <w:t xml:space="preserve"> </w:t>
      </w:r>
      <w:r>
        <w:t>through any approved community rehabilitation program (</w:t>
      </w:r>
      <w:r w:rsidR="00447FBC">
        <w:t xml:space="preserve">see </w:t>
      </w:r>
      <w:r>
        <w:t xml:space="preserve">89 Ill. Adm. Code 530);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r w:rsidR="00F454AB">
        <w:t>evaluation</w:t>
      </w:r>
      <w:r w:rsidR="00FE78EE" w:rsidRPr="00FE78EE">
        <w:t xml:space="preserve"> </w:t>
      </w:r>
      <w:r w:rsidR="00FE78EE">
        <w:t>component of Helen Keller National Center</w:t>
      </w:r>
      <w:r w:rsidR="00447FBC">
        <w:t>,</w:t>
      </w:r>
      <w:r w:rsidR="00FE78EE">
        <w:t xml:space="preserve"> including room, board and transportation;</w:t>
      </w:r>
      <w:r>
        <w:t xml:space="preserve">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services provided through</w:t>
      </w:r>
      <w:r w:rsidR="00C43014">
        <w:t xml:space="preserve"> the Bureau of Blind Service's transition program (Transvision) or</w:t>
      </w:r>
      <w:r>
        <w:t xml:space="preserve"> the Secondary Transitional Experience Program (STEP) (89 Ill. Adm. Code 590</w:t>
      </w:r>
      <w:r w:rsidR="00690806">
        <w:t>:</w:t>
      </w:r>
      <w:r w:rsidR="00C446F1">
        <w:t xml:space="preserve"> </w:t>
      </w:r>
      <w:r>
        <w:t xml:space="preserve">Subpart L);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on-the-job training (OJT);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1816F1" w:rsidP="001816F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job coaching services;</w:t>
      </w:r>
      <w:r w:rsidR="00BC0CEA">
        <w:t xml:space="preserve"> and</w:t>
      </w:r>
      <w:r>
        <w:t xml:space="preserve"> </w:t>
      </w:r>
    </w:p>
    <w:p w:rsidR="001D628E" w:rsidRDefault="001D628E" w:rsidP="001816F1">
      <w:pPr>
        <w:widowControl w:val="0"/>
        <w:autoSpaceDE w:val="0"/>
        <w:autoSpaceDN w:val="0"/>
        <w:adjustRightInd w:val="0"/>
        <w:ind w:left="2160" w:hanging="720"/>
      </w:pPr>
    </w:p>
    <w:p w:rsidR="001816F1" w:rsidRDefault="00BC0CEA" w:rsidP="001816F1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1816F1">
        <w:t>)</w:t>
      </w:r>
      <w:r w:rsidR="001816F1">
        <w:tab/>
      </w:r>
      <w:r w:rsidR="00FE78EE">
        <w:t xml:space="preserve">Auxiliary services (defined in 89 Ill. Adm. Code 521) </w:t>
      </w:r>
      <w:r w:rsidR="00156569">
        <w:t>.</w:t>
      </w:r>
      <w:r w:rsidR="001816F1">
        <w:t xml:space="preserve"> </w:t>
      </w:r>
    </w:p>
    <w:p w:rsidR="00F454AB" w:rsidRDefault="00F454AB" w:rsidP="001816F1">
      <w:pPr>
        <w:widowControl w:val="0"/>
        <w:autoSpaceDE w:val="0"/>
        <w:autoSpaceDN w:val="0"/>
        <w:adjustRightInd w:val="0"/>
        <w:ind w:left="2160" w:hanging="720"/>
      </w:pPr>
    </w:p>
    <w:p w:rsidR="00FE78EE" w:rsidRPr="00D55B37" w:rsidRDefault="00FE78E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130515">
        <w:t>18795</w:t>
      </w:r>
      <w:r w:rsidRPr="00D55B37">
        <w:t xml:space="preserve">, effective </w:t>
      </w:r>
      <w:r w:rsidR="00130515">
        <w:t>October 27, 2011</w:t>
      </w:r>
      <w:r w:rsidRPr="00D55B37">
        <w:t>)</w:t>
      </w:r>
    </w:p>
    <w:sectPr w:rsidR="00FE78EE" w:rsidRPr="00D55B37" w:rsidSect="00181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6F1"/>
    <w:rsid w:val="00130515"/>
    <w:rsid w:val="00156569"/>
    <w:rsid w:val="001816F1"/>
    <w:rsid w:val="001D628E"/>
    <w:rsid w:val="001F65EB"/>
    <w:rsid w:val="00260F44"/>
    <w:rsid w:val="002E1975"/>
    <w:rsid w:val="002F6342"/>
    <w:rsid w:val="00447FBC"/>
    <w:rsid w:val="004D256B"/>
    <w:rsid w:val="004E547F"/>
    <w:rsid w:val="005A482C"/>
    <w:rsid w:val="005C3366"/>
    <w:rsid w:val="005F2AC5"/>
    <w:rsid w:val="006849FC"/>
    <w:rsid w:val="00690806"/>
    <w:rsid w:val="006B2A78"/>
    <w:rsid w:val="00741F82"/>
    <w:rsid w:val="00822CAF"/>
    <w:rsid w:val="00843D0A"/>
    <w:rsid w:val="008C26F5"/>
    <w:rsid w:val="00957F34"/>
    <w:rsid w:val="009A0AD6"/>
    <w:rsid w:val="00A20D14"/>
    <w:rsid w:val="00BC0CEA"/>
    <w:rsid w:val="00C43014"/>
    <w:rsid w:val="00C446F1"/>
    <w:rsid w:val="00C818BC"/>
    <w:rsid w:val="00D255D5"/>
    <w:rsid w:val="00E60DDB"/>
    <w:rsid w:val="00F454A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