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F6" w:rsidRDefault="00BB76F6" w:rsidP="00BB76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76F6" w:rsidRDefault="00BB76F6" w:rsidP="00BB76F6">
      <w:pPr>
        <w:widowControl w:val="0"/>
        <w:autoSpaceDE w:val="0"/>
        <w:autoSpaceDN w:val="0"/>
        <w:adjustRightInd w:val="0"/>
        <w:jc w:val="center"/>
      </w:pPr>
      <w:r>
        <w:t>SUBPART B:  COMPREHENSIVE, COMMUNITY BASED SERVICES TO YOUTH</w:t>
      </w:r>
    </w:p>
    <w:sectPr w:rsidR="00BB76F6" w:rsidSect="00BB76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76F6"/>
    <w:rsid w:val="00033EDF"/>
    <w:rsid w:val="001110E8"/>
    <w:rsid w:val="005C3366"/>
    <w:rsid w:val="00BB76F6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COMPREHENSIVE, COMMUNITY BASED SERVICES TO YOUTH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COMPREHENSIVE, COMMUNITY BASED SERVICES TO YOUTH</dc:title>
  <dc:subject/>
  <dc:creator>Illinois General Assembly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