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B94" w:rsidRDefault="00E96B94" w:rsidP="00E96B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6B94" w:rsidRDefault="00E96B94" w:rsidP="00E96B94">
      <w:pPr>
        <w:widowControl w:val="0"/>
        <w:autoSpaceDE w:val="0"/>
        <w:autoSpaceDN w:val="0"/>
        <w:adjustRightInd w:val="0"/>
        <w:jc w:val="center"/>
      </w:pPr>
      <w:r>
        <w:t>SUBPART G:  NON-FINANCIAL REQUIREMENTS</w:t>
      </w:r>
    </w:p>
    <w:sectPr w:rsidR="00E96B94" w:rsidSect="00E96B9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6B94"/>
    <w:rsid w:val="00240E2F"/>
    <w:rsid w:val="006C0D97"/>
    <w:rsid w:val="00762D8A"/>
    <w:rsid w:val="00E96B94"/>
    <w:rsid w:val="00F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NON-FINANCIAL REQUIREMENTS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NON-FINANCIAL REQUIREMENTS</dc:title>
  <dc:subject/>
  <dc:creator>ThomasVD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