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AC" w:rsidRDefault="005120AC" w:rsidP="005120AC">
      <w:pPr>
        <w:widowControl w:val="0"/>
        <w:autoSpaceDE w:val="0"/>
        <w:autoSpaceDN w:val="0"/>
        <w:adjustRightInd w:val="0"/>
      </w:pPr>
    </w:p>
    <w:p w:rsidR="005120AC" w:rsidRDefault="005120AC" w:rsidP="005120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240.240  Information and Referral</w:t>
      </w:r>
      <w:r>
        <w:t xml:space="preserve"> </w:t>
      </w:r>
    </w:p>
    <w:p w:rsidR="005120AC" w:rsidRDefault="005120AC" w:rsidP="005120AC">
      <w:pPr>
        <w:widowControl w:val="0"/>
        <w:autoSpaceDE w:val="0"/>
        <w:autoSpaceDN w:val="0"/>
        <w:adjustRightInd w:val="0"/>
      </w:pPr>
    </w:p>
    <w:p w:rsidR="005120AC" w:rsidRDefault="005120AC" w:rsidP="005120AC">
      <w:pPr>
        <w:widowControl w:val="0"/>
        <w:autoSpaceDE w:val="0"/>
        <w:autoSpaceDN w:val="0"/>
        <w:adjustRightInd w:val="0"/>
      </w:pPr>
      <w:r>
        <w:t xml:space="preserve">Information and Referral service is defined as assistance to </w:t>
      </w:r>
      <w:r w:rsidR="00134937">
        <w:t>participants</w:t>
      </w:r>
      <w:r>
        <w:t xml:space="preserve"> to enable them to gain access to appropriate services and to receive services. </w:t>
      </w:r>
    </w:p>
    <w:p w:rsidR="00403110" w:rsidRDefault="00403110" w:rsidP="005120AC">
      <w:pPr>
        <w:widowControl w:val="0"/>
        <w:autoSpaceDE w:val="0"/>
        <w:autoSpaceDN w:val="0"/>
        <w:adjustRightInd w:val="0"/>
      </w:pPr>
    </w:p>
    <w:p w:rsidR="005120AC" w:rsidRDefault="005120AC" w:rsidP="005120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Service components of information and referral include: </w:t>
      </w:r>
    </w:p>
    <w:p w:rsidR="00403110" w:rsidRDefault="00403110" w:rsidP="005120AC">
      <w:pPr>
        <w:widowControl w:val="0"/>
        <w:autoSpaceDE w:val="0"/>
        <w:autoSpaceDN w:val="0"/>
        <w:adjustRightInd w:val="0"/>
        <w:ind w:left="2160" w:hanging="720"/>
      </w:pPr>
    </w:p>
    <w:p w:rsidR="005120AC" w:rsidRDefault="005120AC" w:rsidP="005120A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brief assessment of the </w:t>
      </w:r>
      <w:r w:rsidR="00134937">
        <w:t>participant's</w:t>
      </w:r>
      <w:r>
        <w:t xml:space="preserve"> needs to facilitate appropriate referral to and follow-up with community resources; </w:t>
      </w:r>
    </w:p>
    <w:p w:rsidR="00403110" w:rsidRDefault="00403110" w:rsidP="005120AC">
      <w:pPr>
        <w:widowControl w:val="0"/>
        <w:autoSpaceDE w:val="0"/>
        <w:autoSpaceDN w:val="0"/>
        <w:adjustRightInd w:val="0"/>
        <w:ind w:left="2160" w:hanging="720"/>
      </w:pPr>
    </w:p>
    <w:p w:rsidR="005120AC" w:rsidRDefault="005120AC" w:rsidP="005120A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Assisting </w:t>
      </w:r>
      <w:r w:rsidR="00134937">
        <w:t>participants</w:t>
      </w:r>
      <w:r>
        <w:t xml:space="preserve"> in applying for benefits provided by federal, state and local agencies; </w:t>
      </w:r>
    </w:p>
    <w:p w:rsidR="00403110" w:rsidRDefault="00403110" w:rsidP="005120AC">
      <w:pPr>
        <w:widowControl w:val="0"/>
        <w:autoSpaceDE w:val="0"/>
        <w:autoSpaceDN w:val="0"/>
        <w:adjustRightInd w:val="0"/>
        <w:ind w:left="2160" w:hanging="720"/>
      </w:pPr>
    </w:p>
    <w:p w:rsidR="005120AC" w:rsidRDefault="005120AC" w:rsidP="005120A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Follow-up</w:t>
      </w:r>
      <w:r w:rsidR="00134937">
        <w:t xml:space="preserve"> to ensure that participant was linked to community</w:t>
      </w:r>
      <w:r w:rsidR="00732B6D">
        <w:t>-</w:t>
      </w:r>
      <w:r w:rsidR="00134937">
        <w:t>based services and supports</w:t>
      </w:r>
      <w:r>
        <w:t xml:space="preserve">; </w:t>
      </w:r>
    </w:p>
    <w:p w:rsidR="00403110" w:rsidRDefault="00403110" w:rsidP="005120AC">
      <w:pPr>
        <w:widowControl w:val="0"/>
        <w:autoSpaceDE w:val="0"/>
        <w:autoSpaceDN w:val="0"/>
        <w:adjustRightInd w:val="0"/>
        <w:ind w:left="2160" w:hanging="720"/>
      </w:pPr>
    </w:p>
    <w:p w:rsidR="005120AC" w:rsidRDefault="005120AC" w:rsidP="005120A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Information and referral may also encompass program-related public information efforts. </w:t>
      </w:r>
    </w:p>
    <w:p w:rsidR="00403110" w:rsidRDefault="00403110" w:rsidP="005120AC">
      <w:pPr>
        <w:widowControl w:val="0"/>
        <w:autoSpaceDE w:val="0"/>
        <w:autoSpaceDN w:val="0"/>
        <w:adjustRightInd w:val="0"/>
        <w:ind w:left="1440" w:hanging="720"/>
      </w:pPr>
    </w:p>
    <w:p w:rsidR="005120AC" w:rsidRDefault="005120AC" w:rsidP="005120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Unit of Service </w:t>
      </w:r>
    </w:p>
    <w:p w:rsidR="005120AC" w:rsidRDefault="005120AC" w:rsidP="005120A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One unit of Information and Referral service is 1 incoming telephone call received by the professional information and referral staff. </w:t>
      </w:r>
    </w:p>
    <w:p w:rsidR="005120AC" w:rsidRDefault="005120AC" w:rsidP="005120AC">
      <w:pPr>
        <w:widowControl w:val="0"/>
        <w:autoSpaceDE w:val="0"/>
        <w:autoSpaceDN w:val="0"/>
        <w:adjustRightInd w:val="0"/>
        <w:ind w:left="1440" w:hanging="720"/>
      </w:pPr>
    </w:p>
    <w:p w:rsidR="005120AC" w:rsidRDefault="00134937" w:rsidP="005120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221FC3">
        <w:t>20653</w:t>
      </w:r>
      <w:r>
        <w:t xml:space="preserve">, effective </w:t>
      </w:r>
      <w:bookmarkStart w:id="0" w:name="_GoBack"/>
      <w:r w:rsidR="00221FC3">
        <w:t>January 1, 2019</w:t>
      </w:r>
      <w:bookmarkEnd w:id="0"/>
      <w:r>
        <w:t>)</w:t>
      </w:r>
    </w:p>
    <w:sectPr w:rsidR="005120AC" w:rsidSect="00512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0AC"/>
    <w:rsid w:val="00032046"/>
    <w:rsid w:val="00134937"/>
    <w:rsid w:val="00221FC3"/>
    <w:rsid w:val="00403110"/>
    <w:rsid w:val="005120AC"/>
    <w:rsid w:val="005C3366"/>
    <w:rsid w:val="00732B6D"/>
    <w:rsid w:val="007C4E2E"/>
    <w:rsid w:val="00AF76F2"/>
    <w:rsid w:val="00F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697E7E-45F0-4F48-8D15-12BC8C3E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