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7F8" w:rsidRDefault="00FC37F8" w:rsidP="00FC37F8">
      <w:pPr>
        <w:widowControl w:val="0"/>
        <w:autoSpaceDE w:val="0"/>
        <w:autoSpaceDN w:val="0"/>
        <w:adjustRightInd w:val="0"/>
      </w:pPr>
    </w:p>
    <w:p w:rsidR="00FC37F8" w:rsidRDefault="00FC37F8" w:rsidP="00FC37F8">
      <w:pPr>
        <w:widowControl w:val="0"/>
        <w:autoSpaceDE w:val="0"/>
        <w:autoSpaceDN w:val="0"/>
        <w:adjustRightInd w:val="0"/>
      </w:pPr>
      <w:r>
        <w:rPr>
          <w:b/>
          <w:bCs/>
        </w:rPr>
        <w:t>Section 160.120  Distribution of Child Support Collected While the Client Was an AFDC or TANF Recipient, But Not Yet Distributed at the Time the AFDC or TANF Case Is Cancelled</w:t>
      </w:r>
      <w:r>
        <w:t xml:space="preserve"> </w:t>
      </w:r>
    </w:p>
    <w:p w:rsidR="00FC37F8" w:rsidRDefault="00FC37F8" w:rsidP="00FC37F8">
      <w:pPr>
        <w:widowControl w:val="0"/>
        <w:autoSpaceDE w:val="0"/>
        <w:autoSpaceDN w:val="0"/>
        <w:adjustRightInd w:val="0"/>
      </w:pPr>
    </w:p>
    <w:p w:rsidR="00FC37F8" w:rsidRDefault="00FC37F8" w:rsidP="00FC37F8">
      <w:pPr>
        <w:widowControl w:val="0"/>
        <w:autoSpaceDE w:val="0"/>
        <w:autoSpaceDN w:val="0"/>
        <w:adjustRightInd w:val="0"/>
      </w:pPr>
      <w:r>
        <w:t xml:space="preserve">Child support payments which are received in a month in which a client is a current AFDC or TANF recipient, but which have not been distributed when the client's AFDC or TANF case is cancelled shall be distributed in accordance with Section 160.100.  Any amounts owed to former AFDC or TANF recipients pursuant to such distribution shall be disbursed by the State Disbursement Unit in accordance with the following timeframes: </w:t>
      </w:r>
    </w:p>
    <w:p w:rsidR="006A6BC1" w:rsidRDefault="006A6BC1" w:rsidP="00FC37F8">
      <w:pPr>
        <w:widowControl w:val="0"/>
        <w:autoSpaceDE w:val="0"/>
        <w:autoSpaceDN w:val="0"/>
        <w:adjustRightInd w:val="0"/>
      </w:pPr>
    </w:p>
    <w:p w:rsidR="00FC37F8" w:rsidRDefault="00FC37F8" w:rsidP="00FC37F8">
      <w:pPr>
        <w:widowControl w:val="0"/>
        <w:autoSpaceDE w:val="0"/>
        <w:autoSpaceDN w:val="0"/>
        <w:adjustRightInd w:val="0"/>
        <w:ind w:left="1440" w:hanging="720"/>
      </w:pPr>
      <w:r>
        <w:t>a)</w:t>
      </w:r>
      <w:r>
        <w:tab/>
        <w:t xml:space="preserve">Child support to which a former AFDC or TANF recipient is entitled pursuant to Section 160.100(b)(1) ("Pass Through") shall be issued in accordance with that Section. </w:t>
      </w:r>
    </w:p>
    <w:p w:rsidR="006A6BC1" w:rsidRDefault="006A6BC1" w:rsidP="00587C32"/>
    <w:p w:rsidR="00FC37F8" w:rsidRDefault="00FC37F8" w:rsidP="00FC37F8">
      <w:pPr>
        <w:widowControl w:val="0"/>
        <w:autoSpaceDE w:val="0"/>
        <w:autoSpaceDN w:val="0"/>
        <w:adjustRightInd w:val="0"/>
        <w:ind w:left="1440" w:hanging="720"/>
      </w:pPr>
      <w:r>
        <w:t>b)</w:t>
      </w:r>
      <w:r>
        <w:tab/>
        <w:t>Child support to which a former AFDC or TANF recipient is entitled pursuant to Section 160.100(b</w:t>
      </w:r>
      <w:proofErr w:type="gramStart"/>
      <w:r>
        <w:t>)(</w:t>
      </w:r>
      <w:proofErr w:type="gramEnd"/>
      <w:r>
        <w:t xml:space="preserve">3) ("current excess") shall be issued within two business days after the date of initial receipt in the State of a collection for the first month of ineligibility. </w:t>
      </w:r>
    </w:p>
    <w:p w:rsidR="006A6BC1" w:rsidRDefault="006A6BC1" w:rsidP="00587C32"/>
    <w:p w:rsidR="00FC37F8" w:rsidRDefault="00FC37F8" w:rsidP="00FC37F8">
      <w:pPr>
        <w:widowControl w:val="0"/>
        <w:autoSpaceDE w:val="0"/>
        <w:autoSpaceDN w:val="0"/>
        <w:adjustRightInd w:val="0"/>
        <w:ind w:left="1440" w:hanging="720"/>
      </w:pPr>
      <w:r>
        <w:t>c)</w:t>
      </w:r>
      <w:r>
        <w:tab/>
        <w:t xml:space="preserve">Child support to which a former AFDC or TANF recipient is entitled pursuant to Section 160.100(b)(5) ("past excess") shall be issued within two business days after the date of the initial receipt in the State of a collection for the first month of ineligibility. </w:t>
      </w:r>
    </w:p>
    <w:p w:rsidR="00FC37F8" w:rsidRDefault="00FC37F8" w:rsidP="00587C32">
      <w:bookmarkStart w:id="0" w:name="_GoBack"/>
      <w:bookmarkEnd w:id="0"/>
    </w:p>
    <w:p w:rsidR="00FC37F8" w:rsidRDefault="00FC37F8" w:rsidP="00FC37F8">
      <w:pPr>
        <w:widowControl w:val="0"/>
        <w:autoSpaceDE w:val="0"/>
        <w:autoSpaceDN w:val="0"/>
        <w:adjustRightInd w:val="0"/>
        <w:ind w:left="1440" w:hanging="720"/>
      </w:pPr>
      <w:r>
        <w:t xml:space="preserve">(Source:  Amended at 24 Ill. Reg. 3808, effective February 25, 2000) </w:t>
      </w:r>
    </w:p>
    <w:sectPr w:rsidR="00FC37F8" w:rsidSect="00FC37F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C37F8"/>
    <w:rsid w:val="002970EF"/>
    <w:rsid w:val="00587C32"/>
    <w:rsid w:val="005C3366"/>
    <w:rsid w:val="006179C2"/>
    <w:rsid w:val="006A6BC1"/>
    <w:rsid w:val="00AD0B38"/>
    <w:rsid w:val="00FC3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A46C0E0-9D11-495A-8C73-265D7C02A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160</vt:lpstr>
    </vt:vector>
  </TitlesOfParts>
  <Company>State of Illinois</Company>
  <LinksUpToDate>false</LinksUpToDate>
  <CharactersWithSpaces>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160</dc:title>
  <dc:subject/>
  <dc:creator>Illinois General Assembly</dc:creator>
  <cp:keywords/>
  <dc:description/>
  <cp:lastModifiedBy>King, Melissa A.</cp:lastModifiedBy>
  <cp:revision>4</cp:revision>
  <dcterms:created xsi:type="dcterms:W3CDTF">2012-06-21T21:27:00Z</dcterms:created>
  <dcterms:modified xsi:type="dcterms:W3CDTF">2015-12-16T17:46:00Z</dcterms:modified>
</cp:coreProperties>
</file>