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78" w:rsidRDefault="00627178" w:rsidP="005D53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7178" w:rsidRDefault="00627178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149</w:t>
      </w:r>
    </w:p>
    <w:p w:rsidR="00627178" w:rsidRDefault="00627178" w:rsidP="005154F3">
      <w:pPr>
        <w:widowControl w:val="0"/>
        <w:autoSpaceDE w:val="0"/>
        <w:autoSpaceDN w:val="0"/>
        <w:adjustRightInd w:val="0"/>
        <w:jc w:val="center"/>
      </w:pPr>
      <w:r>
        <w:t>DIAGNOSIS RELATED GROUPING (DRG) PROSPECTIVE PAYMENT SYSTEM (PPS)</w:t>
      </w:r>
    </w:p>
    <w:sectPr w:rsidR="00627178" w:rsidSect="005154F3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7178"/>
    <w:rsid w:val="00147CF8"/>
    <w:rsid w:val="001942DC"/>
    <w:rsid w:val="005154F3"/>
    <w:rsid w:val="005D535A"/>
    <w:rsid w:val="00627178"/>
    <w:rsid w:val="007336BF"/>
    <w:rsid w:val="008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149</vt:lpstr>
    </vt:vector>
  </TitlesOfParts>
  <Company>State Of Illinois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149</dc:title>
  <dc:subject/>
  <dc:creator>saboch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