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36C" w:rsidRDefault="00B7136C" w:rsidP="00B7136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7136C" w:rsidRDefault="00B7136C" w:rsidP="00B7136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121.2  Time Limitations on the Disposition of an Application</w:t>
      </w:r>
      <w:r>
        <w:t xml:space="preserve"> </w:t>
      </w:r>
    </w:p>
    <w:p w:rsidR="00B7136C" w:rsidRDefault="00B7136C" w:rsidP="00B7136C">
      <w:pPr>
        <w:widowControl w:val="0"/>
        <w:autoSpaceDE w:val="0"/>
        <w:autoSpaceDN w:val="0"/>
        <w:adjustRightInd w:val="0"/>
      </w:pPr>
    </w:p>
    <w:p w:rsidR="00B7136C" w:rsidRDefault="00B7136C" w:rsidP="00B7136C">
      <w:pPr>
        <w:widowControl w:val="0"/>
        <w:autoSpaceDE w:val="0"/>
        <w:autoSpaceDN w:val="0"/>
        <w:adjustRightInd w:val="0"/>
      </w:pPr>
      <w:r>
        <w:t xml:space="preserve">A decision shall be made within sufficient time to  insure that the household receives an opportunity to participate in the program within 30 days of the date of application. </w:t>
      </w:r>
    </w:p>
    <w:p w:rsidR="00B7136C" w:rsidRDefault="00B7136C" w:rsidP="00B7136C">
      <w:pPr>
        <w:widowControl w:val="0"/>
        <w:autoSpaceDE w:val="0"/>
        <w:autoSpaceDN w:val="0"/>
        <w:adjustRightInd w:val="0"/>
      </w:pPr>
    </w:p>
    <w:p w:rsidR="00B7136C" w:rsidRDefault="00B7136C" w:rsidP="00B7136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3 Ill. Reg. 44, p. 173, effective October 19, 1979) </w:t>
      </w:r>
    </w:p>
    <w:sectPr w:rsidR="00B7136C" w:rsidSect="00B7136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7136C"/>
    <w:rsid w:val="004812CD"/>
    <w:rsid w:val="005C3366"/>
    <w:rsid w:val="0084777A"/>
    <w:rsid w:val="00B7136C"/>
    <w:rsid w:val="00F4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121</vt:lpstr>
    </vt:vector>
  </TitlesOfParts>
  <Company>State of Illinois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121</dc:title>
  <dc:subject/>
  <dc:creator>Illinois General Assembly</dc:creator>
  <cp:keywords/>
  <dc:description/>
  <cp:lastModifiedBy>Roberts, John</cp:lastModifiedBy>
  <cp:revision>3</cp:revision>
  <dcterms:created xsi:type="dcterms:W3CDTF">2012-06-21T21:03:00Z</dcterms:created>
  <dcterms:modified xsi:type="dcterms:W3CDTF">2012-06-21T21:03:00Z</dcterms:modified>
</cp:coreProperties>
</file>