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4" w:rsidRDefault="00111D44" w:rsidP="00111D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1D44" w:rsidRDefault="00111D44" w:rsidP="00111D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120.50  AMI Income Standard (Repealed)</w:t>
      </w:r>
      <w:r>
        <w:t xml:space="preserve"> </w:t>
      </w:r>
    </w:p>
    <w:p w:rsidR="00111D44" w:rsidRDefault="00111D44" w:rsidP="00111D44">
      <w:pPr>
        <w:widowControl w:val="0"/>
        <w:autoSpaceDE w:val="0"/>
        <w:autoSpaceDN w:val="0"/>
        <w:adjustRightInd w:val="0"/>
      </w:pPr>
    </w:p>
    <w:p w:rsidR="00111D44" w:rsidRDefault="00111D44" w:rsidP="00111D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111D44" w:rsidSect="00111D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D44"/>
    <w:rsid w:val="00111D44"/>
    <w:rsid w:val="00306E97"/>
    <w:rsid w:val="003C3171"/>
    <w:rsid w:val="005C3366"/>
    <w:rsid w:val="008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2012-06-21T21:01:00Z</dcterms:modified>
</cp:coreProperties>
</file>