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A5" w:rsidRDefault="009C1BA5" w:rsidP="009C1B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C1BA5" w:rsidRDefault="009C1BA5" w:rsidP="009C1BA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113.305  Budgeting Schedule</w:t>
      </w:r>
      <w:r>
        <w:t xml:space="preserve"> </w:t>
      </w:r>
    </w:p>
    <w:p w:rsidR="009C1BA5" w:rsidRDefault="009C1BA5" w:rsidP="009C1BA5">
      <w:pPr>
        <w:widowControl w:val="0"/>
        <w:autoSpaceDE w:val="0"/>
        <w:autoSpaceDN w:val="0"/>
        <w:adjustRightInd w:val="0"/>
      </w:pPr>
    </w:p>
    <w:p w:rsidR="009C1BA5" w:rsidRDefault="009C1BA5" w:rsidP="009C1BA5">
      <w:pPr>
        <w:widowControl w:val="0"/>
        <w:autoSpaceDE w:val="0"/>
        <w:autoSpaceDN w:val="0"/>
        <w:adjustRightInd w:val="0"/>
      </w:pPr>
      <w:r>
        <w:t xml:space="preserve">The payment month is determined on a calendar basis for all AABD cases.  The payment month is the calendar month in which the assistance unit receives the assistance grant. </w:t>
      </w:r>
    </w:p>
    <w:p w:rsidR="009C1BA5" w:rsidRDefault="009C1BA5" w:rsidP="009C1BA5">
      <w:pPr>
        <w:widowControl w:val="0"/>
        <w:autoSpaceDE w:val="0"/>
        <w:autoSpaceDN w:val="0"/>
        <w:adjustRightInd w:val="0"/>
      </w:pPr>
    </w:p>
    <w:p w:rsidR="009C1BA5" w:rsidRDefault="009C1BA5" w:rsidP="009C1BA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179, effective January 1, 2002) </w:t>
      </w:r>
    </w:p>
    <w:sectPr w:rsidR="009C1BA5" w:rsidSect="009C1B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1BA5"/>
    <w:rsid w:val="001460ED"/>
    <w:rsid w:val="00266E32"/>
    <w:rsid w:val="00387D89"/>
    <w:rsid w:val="005C3366"/>
    <w:rsid w:val="009C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113</vt:lpstr>
    </vt:vector>
  </TitlesOfParts>
  <Company>State of Illinois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113</dc:title>
  <dc:subject/>
  <dc:creator>Illinois General Assembly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