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35" w:rsidRDefault="00FD2535" w:rsidP="000E01E6">
      <w:pPr>
        <w:widowControl w:val="0"/>
        <w:rPr>
          <w:b/>
          <w:bCs/>
        </w:rPr>
      </w:pPr>
    </w:p>
    <w:p w:rsidR="000E01E6" w:rsidRPr="000E01E6" w:rsidRDefault="000E01E6" w:rsidP="000E01E6">
      <w:pPr>
        <w:widowControl w:val="0"/>
        <w:rPr>
          <w:b/>
          <w:bCs/>
        </w:rPr>
      </w:pPr>
      <w:r w:rsidRPr="000E01E6">
        <w:rPr>
          <w:b/>
          <w:bCs/>
        </w:rPr>
        <w:t>Section 5000.305  Representation</w:t>
      </w:r>
    </w:p>
    <w:p w:rsidR="000E01E6" w:rsidRPr="000E01E6" w:rsidRDefault="000E01E6" w:rsidP="000336DC">
      <w:pPr>
        <w:ind w:left="720"/>
      </w:pPr>
    </w:p>
    <w:p w:rsidR="000E01E6" w:rsidRPr="000E01E6" w:rsidRDefault="0017548B" w:rsidP="000336DC">
      <w:pPr>
        <w:ind w:left="720"/>
      </w:pPr>
      <w:r>
        <w:t>a)</w:t>
      </w:r>
      <w:r>
        <w:tab/>
        <w:t>Representation of Petitioner in P</w:t>
      </w:r>
      <w:r w:rsidR="000E01E6" w:rsidRPr="000E01E6">
        <w:t>roceedings before the Tribunal.</w:t>
      </w:r>
    </w:p>
    <w:p w:rsidR="000336DC" w:rsidRDefault="000336DC" w:rsidP="000336DC">
      <w:pPr>
        <w:ind w:left="720"/>
      </w:pPr>
    </w:p>
    <w:p w:rsidR="000E01E6" w:rsidRPr="000E01E6" w:rsidRDefault="000E01E6" w:rsidP="000336DC">
      <w:pPr>
        <w:ind w:left="2160" w:hanging="720"/>
      </w:pPr>
      <w:r w:rsidRPr="000E01E6">
        <w:t>1)</w:t>
      </w:r>
      <w:r w:rsidRPr="000E01E6">
        <w:tab/>
      </w:r>
      <w:r w:rsidR="0017548B">
        <w:t>Personal A</w:t>
      </w:r>
      <w:r w:rsidRPr="000E01E6">
        <w:t xml:space="preserve">ppearance.  Appearances in proceedings conducted before the Tribunal may be by the petitioner pro se.  A partnership may act through one of its general partners without filing any power of attorney.  </w:t>
      </w:r>
    </w:p>
    <w:p w:rsidR="000336DC" w:rsidRDefault="000336DC" w:rsidP="000336DC">
      <w:pPr>
        <w:ind w:left="720"/>
      </w:pPr>
    </w:p>
    <w:p w:rsidR="000E01E6" w:rsidRPr="000E01E6" w:rsidRDefault="0017548B" w:rsidP="000336DC">
      <w:pPr>
        <w:ind w:left="2160" w:hanging="720"/>
      </w:pPr>
      <w:r>
        <w:t>2)</w:t>
      </w:r>
      <w:r>
        <w:tab/>
        <w:t>Representation by O</w:t>
      </w:r>
      <w:r w:rsidR="000E01E6" w:rsidRPr="000E01E6">
        <w:t xml:space="preserve">thers.  All parties not acting on their own behalf shall be represented by an attorney authorized to practice before the courts of the state of Illinois.  </w:t>
      </w:r>
    </w:p>
    <w:p w:rsidR="000336DC" w:rsidRDefault="000336DC" w:rsidP="000336DC">
      <w:pPr>
        <w:ind w:left="720"/>
      </w:pPr>
    </w:p>
    <w:p w:rsidR="000E01E6" w:rsidRPr="000E01E6" w:rsidRDefault="004567CA" w:rsidP="000336DC">
      <w:pPr>
        <w:ind w:left="2160" w:hanging="720"/>
      </w:pPr>
      <w:r>
        <w:t>3)</w:t>
      </w:r>
      <w:r>
        <w:tab/>
        <w:t>Pro Hac V</w:t>
      </w:r>
      <w:r w:rsidR="0017548B">
        <w:t>ice A</w:t>
      </w:r>
      <w:r w:rsidR="000E01E6" w:rsidRPr="000E01E6">
        <w:t>dmission.  Persons authorized to practice law in another jurisdiction may, upon certifying in writing that they have followed the Illinois Supreme Court proced</w:t>
      </w:r>
      <w:r>
        <w:t>ures for admission to practice pro hac v</w:t>
      </w:r>
      <w:bookmarkStart w:id="0" w:name="_GoBack"/>
      <w:bookmarkEnd w:id="0"/>
      <w:r w:rsidR="000E01E6" w:rsidRPr="000E01E6">
        <w:t xml:space="preserve">ice in Illinois, and upon proper application to Tribunal, be authorized to practice before the Tribunal in a particular proceeding.  </w:t>
      </w:r>
    </w:p>
    <w:p w:rsidR="000336DC" w:rsidRDefault="000336DC" w:rsidP="000336DC">
      <w:pPr>
        <w:ind w:left="720"/>
      </w:pPr>
    </w:p>
    <w:p w:rsidR="000E01E6" w:rsidRPr="000E01E6" w:rsidRDefault="0017548B" w:rsidP="000336DC">
      <w:pPr>
        <w:ind w:left="1440" w:hanging="720"/>
      </w:pPr>
      <w:r>
        <w:t>b)</w:t>
      </w:r>
      <w:r>
        <w:tab/>
        <w:t>Substitution or W</w:t>
      </w:r>
      <w:r w:rsidR="000E01E6" w:rsidRPr="000E01E6">
        <w:t>ithdra</w:t>
      </w:r>
      <w:r>
        <w:t>wal of R</w:t>
      </w:r>
      <w:r w:rsidR="000E01E6" w:rsidRPr="000E01E6">
        <w:t>epresentative.  A party</w:t>
      </w:r>
      <w:r w:rsidR="000336DC">
        <w:t>'</w:t>
      </w:r>
      <w:r w:rsidR="000E01E6" w:rsidRPr="000E01E6">
        <w:t>s representative may be changed and a new representative substituted by written notice to the Tribunal and to all other parties when the proceedings will not be unreasonably delayed.  The Tribunal may in such circumstances permit substitution of representatives at hearing.  Representatives who wish to withdraw must immediately file a written notice of withdrawal.</w:t>
      </w:r>
    </w:p>
    <w:sectPr w:rsidR="000E01E6" w:rsidRPr="000E01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1E6" w:rsidRDefault="000E01E6">
      <w:r>
        <w:separator/>
      </w:r>
    </w:p>
  </w:endnote>
  <w:endnote w:type="continuationSeparator" w:id="0">
    <w:p w:rsidR="000E01E6" w:rsidRDefault="000E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1E6" w:rsidRDefault="000E01E6">
      <w:r>
        <w:separator/>
      </w:r>
    </w:p>
  </w:footnote>
  <w:footnote w:type="continuationSeparator" w:id="0">
    <w:p w:rsidR="000E01E6" w:rsidRDefault="000E0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E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36DC"/>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1E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48B"/>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7CA"/>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049"/>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35"/>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62DF07-041B-41CD-8847-02AFC526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94125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Words>
  <Characters>1085</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6</cp:revision>
  <dcterms:created xsi:type="dcterms:W3CDTF">2014-01-15T19:25:00Z</dcterms:created>
  <dcterms:modified xsi:type="dcterms:W3CDTF">2014-03-13T19:43:00Z</dcterms:modified>
</cp:coreProperties>
</file>