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FD" w:rsidRDefault="00D15EFD" w:rsidP="00D15E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EFD" w:rsidRDefault="00D15EFD" w:rsidP="00D15E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3000.1146  Prohibition of Ex Parte Communication</w:t>
      </w:r>
      <w:r>
        <w:t xml:space="preserve"> </w:t>
      </w:r>
    </w:p>
    <w:p w:rsidR="00D15EFD" w:rsidRDefault="00D15EFD" w:rsidP="00D15EFD">
      <w:pPr>
        <w:widowControl w:val="0"/>
        <w:autoSpaceDE w:val="0"/>
        <w:autoSpaceDN w:val="0"/>
        <w:adjustRightInd w:val="0"/>
      </w:pPr>
    </w:p>
    <w:p w:rsidR="00D15EFD" w:rsidRDefault="00D15EFD" w:rsidP="00D15EFD">
      <w:pPr>
        <w:widowControl w:val="0"/>
        <w:autoSpaceDE w:val="0"/>
        <w:autoSpaceDN w:val="0"/>
        <w:adjustRightInd w:val="0"/>
      </w:pPr>
      <w:r>
        <w:t xml:space="preserve">No party or its representative shall communicate directly or indirectly with the hearing officer regarding any pending matter, except upon notice to and opportunity for all parties to participate. </w:t>
      </w:r>
    </w:p>
    <w:p w:rsidR="00D15EFD" w:rsidRDefault="00D15EFD" w:rsidP="00D15EFD">
      <w:pPr>
        <w:widowControl w:val="0"/>
        <w:autoSpaceDE w:val="0"/>
        <w:autoSpaceDN w:val="0"/>
        <w:adjustRightInd w:val="0"/>
      </w:pPr>
    </w:p>
    <w:p w:rsidR="00D15EFD" w:rsidRDefault="00D15EFD" w:rsidP="00D15E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D15EFD" w:rsidSect="00D15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EFD"/>
    <w:rsid w:val="000D33EA"/>
    <w:rsid w:val="005C3366"/>
    <w:rsid w:val="00C74AC0"/>
    <w:rsid w:val="00D15EFD"/>
    <w:rsid w:val="00D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