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288" w:rsidRDefault="000F6288" w:rsidP="000F6288">
      <w:pPr>
        <w:widowControl w:val="0"/>
        <w:autoSpaceDE w:val="0"/>
        <w:autoSpaceDN w:val="0"/>
        <w:adjustRightInd w:val="0"/>
      </w:pPr>
      <w:bookmarkStart w:id="0" w:name="_GoBack"/>
      <w:bookmarkEnd w:id="0"/>
    </w:p>
    <w:p w:rsidR="000F6288" w:rsidRDefault="000F6288" w:rsidP="000F6288">
      <w:pPr>
        <w:widowControl w:val="0"/>
        <w:autoSpaceDE w:val="0"/>
        <w:autoSpaceDN w:val="0"/>
        <w:adjustRightInd w:val="0"/>
      </w:pPr>
      <w:r>
        <w:rPr>
          <w:b/>
          <w:bCs/>
        </w:rPr>
        <w:t>Section 3000.920  Disciplinary Action</w:t>
      </w:r>
      <w:r>
        <w:t xml:space="preserve"> </w:t>
      </w:r>
    </w:p>
    <w:p w:rsidR="000F6288" w:rsidRDefault="000F6288" w:rsidP="000F6288">
      <w:pPr>
        <w:widowControl w:val="0"/>
        <w:autoSpaceDE w:val="0"/>
        <w:autoSpaceDN w:val="0"/>
        <w:adjustRightInd w:val="0"/>
      </w:pPr>
    </w:p>
    <w:p w:rsidR="000F6288" w:rsidRDefault="000F6288" w:rsidP="000F6288">
      <w:pPr>
        <w:widowControl w:val="0"/>
        <w:autoSpaceDE w:val="0"/>
        <w:autoSpaceDN w:val="0"/>
        <w:adjustRightInd w:val="0"/>
      </w:pPr>
      <w:r>
        <w:t xml:space="preserve">The holder of an Owner's License shall be subject to disciplinary action in accordance with Section 3000.110 for serving intoxicating beverages to persons who are visibly intoxicated or permitting such persons to participate in Gaming. </w:t>
      </w:r>
    </w:p>
    <w:sectPr w:rsidR="000F6288" w:rsidSect="000F62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6288"/>
    <w:rsid w:val="000F6288"/>
    <w:rsid w:val="005C3366"/>
    <w:rsid w:val="005F3500"/>
    <w:rsid w:val="00805F22"/>
    <w:rsid w:val="00D4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