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61" w:rsidRDefault="00512F61" w:rsidP="00512F61">
      <w:pPr>
        <w:widowControl w:val="0"/>
        <w:autoSpaceDE w:val="0"/>
        <w:autoSpaceDN w:val="0"/>
        <w:adjustRightInd w:val="0"/>
      </w:pPr>
      <w:bookmarkStart w:id="0" w:name="_GoBack"/>
      <w:bookmarkEnd w:id="0"/>
    </w:p>
    <w:p w:rsidR="00512F61" w:rsidRDefault="00512F61" w:rsidP="00512F61">
      <w:pPr>
        <w:widowControl w:val="0"/>
        <w:autoSpaceDE w:val="0"/>
        <w:autoSpaceDN w:val="0"/>
        <w:adjustRightInd w:val="0"/>
      </w:pPr>
      <w:r>
        <w:rPr>
          <w:b/>
          <w:bCs/>
        </w:rPr>
        <w:t>Section 3000.650  Inventory of Chips</w:t>
      </w:r>
      <w:r>
        <w:t xml:space="preserve"> </w:t>
      </w:r>
    </w:p>
    <w:p w:rsidR="00512F61" w:rsidRDefault="00512F61" w:rsidP="00512F61">
      <w:pPr>
        <w:widowControl w:val="0"/>
        <w:autoSpaceDE w:val="0"/>
        <w:autoSpaceDN w:val="0"/>
        <w:adjustRightInd w:val="0"/>
      </w:pPr>
    </w:p>
    <w:p w:rsidR="00512F61" w:rsidRDefault="00512F61" w:rsidP="00512F61">
      <w:pPr>
        <w:widowControl w:val="0"/>
        <w:autoSpaceDE w:val="0"/>
        <w:autoSpaceDN w:val="0"/>
        <w:adjustRightInd w:val="0"/>
        <w:ind w:left="1440" w:hanging="720"/>
      </w:pPr>
      <w:r>
        <w:t>a)</w:t>
      </w:r>
      <w:r>
        <w:tab/>
        <w:t xml:space="preserve">Chips shall be taken from or returned to either the reserve Chip inventory or the secondary set of Chips in the presence of at least two (2) individuals. The denominations, number and amount of Chips so taken or returned shall be recorded in the Chip inventory ledger together with the date and signatures of the individuals carrying out this process. </w:t>
      </w:r>
    </w:p>
    <w:p w:rsidR="00973695" w:rsidRDefault="00973695" w:rsidP="00512F61">
      <w:pPr>
        <w:widowControl w:val="0"/>
        <w:autoSpaceDE w:val="0"/>
        <w:autoSpaceDN w:val="0"/>
        <w:adjustRightInd w:val="0"/>
        <w:ind w:left="1440" w:hanging="720"/>
      </w:pPr>
    </w:p>
    <w:p w:rsidR="00512F61" w:rsidRDefault="00512F61" w:rsidP="00512F61">
      <w:pPr>
        <w:widowControl w:val="0"/>
        <w:autoSpaceDE w:val="0"/>
        <w:autoSpaceDN w:val="0"/>
        <w:adjustRightInd w:val="0"/>
        <w:ind w:left="1440" w:hanging="720"/>
      </w:pPr>
      <w:r>
        <w:t>b)</w:t>
      </w:r>
      <w:r>
        <w:tab/>
        <w:t xml:space="preserve">Each holder of an Owner's License shall, on a daily basis, compute and record the unredeemed liability for each denomination of Chips and cause to be made an inventory of Chips in circulation and cause the result of such inventory to be recorded in the Chip inventory ledger.  On a monthly basis, each holder of an Owner's License shall cause an inventory of Chips in reserve to be made and cause the result of such inventory to be recorded in the Chip inventory ledger.  The procedures to be utilized to compute the unredeemed liability and to inventory Chips in circulation and reserve shall be submitted to the Administrator for approval.  A physical inventory of Chips in reserve shall be required annually if the inventory procedures incorporate the sealing of the locked compartment. </w:t>
      </w:r>
    </w:p>
    <w:p w:rsidR="00973695" w:rsidRDefault="00973695" w:rsidP="00512F61">
      <w:pPr>
        <w:widowControl w:val="0"/>
        <w:autoSpaceDE w:val="0"/>
        <w:autoSpaceDN w:val="0"/>
        <w:adjustRightInd w:val="0"/>
        <w:ind w:left="1440" w:hanging="720"/>
      </w:pPr>
    </w:p>
    <w:p w:rsidR="00512F61" w:rsidRDefault="00512F61" w:rsidP="00512F61">
      <w:pPr>
        <w:widowControl w:val="0"/>
        <w:autoSpaceDE w:val="0"/>
        <w:autoSpaceDN w:val="0"/>
        <w:adjustRightInd w:val="0"/>
        <w:ind w:left="1440" w:hanging="720"/>
      </w:pPr>
      <w:r>
        <w:t>c)</w:t>
      </w:r>
      <w:r>
        <w:tab/>
        <w:t xml:space="preserve">During non-Gaming hours all Chips in the possession of the Riverboat shall be stored in the Chip bank, in the vault, or in a locked compartment in a cashier's cage except that Chips may be locked in a transparent compartment on Gaming tables provided that there is adequate security as approved by the Administrator. </w:t>
      </w:r>
    </w:p>
    <w:sectPr w:rsidR="00512F61" w:rsidSect="00512F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2F61"/>
    <w:rsid w:val="00512F61"/>
    <w:rsid w:val="005C3366"/>
    <w:rsid w:val="008E4A41"/>
    <w:rsid w:val="00973695"/>
    <w:rsid w:val="00C105D1"/>
    <w:rsid w:val="00C3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