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7C" w:rsidRDefault="005A487C" w:rsidP="005A48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87C" w:rsidRDefault="005A487C" w:rsidP="005A48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3000.605  Authorized Games</w:t>
      </w:r>
      <w:r>
        <w:t xml:space="preserve"> </w:t>
      </w:r>
    </w:p>
    <w:p w:rsidR="005A487C" w:rsidRDefault="005A487C" w:rsidP="005A487C">
      <w:pPr>
        <w:widowControl w:val="0"/>
        <w:autoSpaceDE w:val="0"/>
        <w:autoSpaceDN w:val="0"/>
        <w:adjustRightInd w:val="0"/>
      </w:pPr>
    </w:p>
    <w:p w:rsidR="005A487C" w:rsidRDefault="005A487C" w:rsidP="005A487C">
      <w:pPr>
        <w:widowControl w:val="0"/>
        <w:autoSpaceDE w:val="0"/>
        <w:autoSpaceDN w:val="0"/>
        <w:adjustRightInd w:val="0"/>
      </w:pPr>
      <w:r>
        <w:t xml:space="preserve">No holder of an Owner's License shall permit any Game to be played other than those approved by the Board.  The Administrator shall maintain a list of Board-approved Games and the definitions of those Games. For each Game for which approval of the Board is sought, the holder of an Owner's License shall provide a definition of the Game as well as a set of Game rules to the Administrator 120 days in advance of the Game's proposed operation or within such time period as the Administrator may designate. </w:t>
      </w:r>
    </w:p>
    <w:p w:rsidR="005A487C" w:rsidRDefault="005A487C" w:rsidP="005A487C">
      <w:pPr>
        <w:widowControl w:val="0"/>
        <w:autoSpaceDE w:val="0"/>
        <w:autoSpaceDN w:val="0"/>
        <w:adjustRightInd w:val="0"/>
      </w:pPr>
    </w:p>
    <w:p w:rsidR="005A487C" w:rsidRDefault="005A487C" w:rsidP="005A48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5A487C" w:rsidSect="005A4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87C"/>
    <w:rsid w:val="002D7C96"/>
    <w:rsid w:val="005A487C"/>
    <w:rsid w:val="005C3366"/>
    <w:rsid w:val="00916FE2"/>
    <w:rsid w:val="00F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