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89C" w:rsidRDefault="0008589C" w:rsidP="000858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89C" w:rsidRDefault="0008589C" w:rsidP="000858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3000.161  Communication with Other Agencies</w:t>
      </w:r>
      <w:r>
        <w:t xml:space="preserve"> </w:t>
      </w:r>
    </w:p>
    <w:p w:rsidR="0008589C" w:rsidRDefault="0008589C" w:rsidP="0008589C">
      <w:pPr>
        <w:widowControl w:val="0"/>
        <w:autoSpaceDE w:val="0"/>
        <w:autoSpaceDN w:val="0"/>
        <w:adjustRightInd w:val="0"/>
      </w:pPr>
    </w:p>
    <w:p w:rsidR="0008589C" w:rsidRDefault="0008589C" w:rsidP="0008589C">
      <w:pPr>
        <w:widowControl w:val="0"/>
        <w:autoSpaceDE w:val="0"/>
        <w:autoSpaceDN w:val="0"/>
        <w:adjustRightInd w:val="0"/>
      </w:pPr>
      <w:r>
        <w:t xml:space="preserve">The Administrator is authorized to disclose to the appropriate federal or state government entity any facts that tend to indicate a violation of federal or state law. </w:t>
      </w:r>
    </w:p>
    <w:sectPr w:rsidR="0008589C" w:rsidSect="000858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589C"/>
    <w:rsid w:val="000064F5"/>
    <w:rsid w:val="0008589C"/>
    <w:rsid w:val="00487ECA"/>
    <w:rsid w:val="005C3366"/>
    <w:rsid w:val="007E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