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23" w:rsidRDefault="00A81623" w:rsidP="00A81623">
      <w:pPr>
        <w:widowControl w:val="0"/>
        <w:autoSpaceDE w:val="0"/>
        <w:autoSpaceDN w:val="0"/>
        <w:adjustRightInd w:val="0"/>
      </w:pPr>
      <w:bookmarkStart w:id="0" w:name="_GoBack"/>
      <w:bookmarkEnd w:id="0"/>
    </w:p>
    <w:p w:rsidR="00A81623" w:rsidRDefault="00A81623" w:rsidP="00A81623">
      <w:pPr>
        <w:widowControl w:val="0"/>
        <w:autoSpaceDE w:val="0"/>
        <w:autoSpaceDN w:val="0"/>
        <w:adjustRightInd w:val="0"/>
      </w:pPr>
      <w:r>
        <w:rPr>
          <w:b/>
          <w:bCs/>
        </w:rPr>
        <w:t>Section 3000.130  No Opinion or Approval of the Board</w:t>
      </w:r>
      <w:r>
        <w:t xml:space="preserve"> </w:t>
      </w:r>
    </w:p>
    <w:p w:rsidR="00A81623" w:rsidRDefault="00A81623" w:rsidP="00A81623">
      <w:pPr>
        <w:widowControl w:val="0"/>
        <w:autoSpaceDE w:val="0"/>
        <w:autoSpaceDN w:val="0"/>
        <w:adjustRightInd w:val="0"/>
      </w:pPr>
    </w:p>
    <w:p w:rsidR="00A81623" w:rsidRDefault="00A81623" w:rsidP="00A81623">
      <w:pPr>
        <w:widowControl w:val="0"/>
        <w:autoSpaceDE w:val="0"/>
        <w:autoSpaceDN w:val="0"/>
        <w:adjustRightInd w:val="0"/>
      </w:pPr>
      <w:r>
        <w:t xml:space="preserve">Any action of the Board relating to an applicant or a licensee shall not indicate or suggest that the Board has considered or passed in any way on the merits or qualifications of the applicant or licensee, their prospects or Key Persons, their marketability or the marketability of their securities, or any other matter, other than their suitability for licensure under the Act. </w:t>
      </w:r>
    </w:p>
    <w:sectPr w:rsidR="00A81623" w:rsidSect="00A816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623"/>
    <w:rsid w:val="00363F7D"/>
    <w:rsid w:val="005C3366"/>
    <w:rsid w:val="007B7566"/>
    <w:rsid w:val="00A81623"/>
    <w:rsid w:val="00C7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