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1D48" w14:textId="77777777" w:rsidR="00512D55" w:rsidRDefault="00512D55" w:rsidP="00512D55">
      <w:pPr>
        <w:widowControl w:val="0"/>
        <w:autoSpaceDE w:val="0"/>
        <w:autoSpaceDN w:val="0"/>
        <w:adjustRightInd w:val="0"/>
      </w:pPr>
    </w:p>
    <w:p w14:paraId="0596115A" w14:textId="4B5A709A" w:rsidR="00495481" w:rsidRDefault="00512D55" w:rsidP="00512D55">
      <w:pPr>
        <w:widowControl w:val="0"/>
        <w:autoSpaceDE w:val="0"/>
        <w:autoSpaceDN w:val="0"/>
        <w:adjustRightInd w:val="0"/>
      </w:pPr>
      <w:r>
        <w:t>AUTHORITY:  Implementing Section 6(f) and authorized by Section 16 of the Illinois Estate and Generation-Skipping Transfer Tax Act [35 ILCS 405].</w:t>
      </w:r>
    </w:p>
    <w:sectPr w:rsidR="00495481" w:rsidSect="00495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481"/>
    <w:rsid w:val="00427D49"/>
    <w:rsid w:val="00495481"/>
    <w:rsid w:val="00512D55"/>
    <w:rsid w:val="0051640C"/>
    <w:rsid w:val="005C3366"/>
    <w:rsid w:val="009E496B"/>
    <w:rsid w:val="00E55934"/>
    <w:rsid w:val="00E8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B8826F"/>
  <w15:docId w15:val="{94D2C445-C9B1-4D27-B71D-A97E0597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D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6(f) and authorized by Section 16 of the Illinois Estate and Generation-Skipping Transfer Tax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6(f) and authorized by Section 16 of the Illinois Estate and Generation-Skipping Transfer Tax</dc:title>
  <dc:subject/>
  <dc:creator>Illinois General Assembly</dc:creator>
  <cp:keywords/>
  <dc:description/>
  <cp:lastModifiedBy>Knudson, Cheryl J.</cp:lastModifiedBy>
  <cp:revision>4</cp:revision>
  <dcterms:created xsi:type="dcterms:W3CDTF">2012-06-22T05:37:00Z</dcterms:created>
  <dcterms:modified xsi:type="dcterms:W3CDTF">2024-04-23T14:36:00Z</dcterms:modified>
</cp:coreProperties>
</file>