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63C" w:rsidRDefault="00C3263C" w:rsidP="00C3263C"/>
    <w:p w:rsidR="00C3263C" w:rsidRPr="00C3263C" w:rsidRDefault="00C3263C" w:rsidP="00C3263C">
      <w:pPr>
        <w:rPr>
          <w:b/>
        </w:rPr>
      </w:pPr>
      <w:r w:rsidRPr="00C3263C">
        <w:rPr>
          <w:b/>
        </w:rPr>
        <w:t xml:space="preserve">Section 1910.88 </w:t>
      </w:r>
      <w:r>
        <w:rPr>
          <w:b/>
        </w:rPr>
        <w:t xml:space="preserve"> </w:t>
      </w:r>
      <w:r w:rsidRPr="00C3263C">
        <w:rPr>
          <w:b/>
        </w:rPr>
        <w:t>Use of Facsimile Machines</w:t>
      </w:r>
    </w:p>
    <w:p w:rsidR="00C3263C" w:rsidRPr="00314926" w:rsidRDefault="00C3263C" w:rsidP="00C3263C"/>
    <w:p w:rsidR="00C3263C" w:rsidRPr="00314926" w:rsidRDefault="00D37901" w:rsidP="00C3263C">
      <w:r>
        <w:t>The Property Tax Appeal Board prohibits use of facsimile transmissions, except in limited circumstances as set forth in this</w:t>
      </w:r>
      <w:r w:rsidR="00B062B8">
        <w:t xml:space="preserve"> Section</w:t>
      </w:r>
      <w:r>
        <w:t xml:space="preserve">.  In no event shall petitions, evidence, </w:t>
      </w:r>
      <w:r w:rsidR="001D6AF0">
        <w:t>B</w:t>
      </w:r>
      <w:r>
        <w:t xml:space="preserve">oard of </w:t>
      </w:r>
      <w:r w:rsidR="001D6AF0">
        <w:t>R</w:t>
      </w:r>
      <w:r>
        <w:t xml:space="preserve">eview </w:t>
      </w:r>
      <w:r w:rsidR="001D6AF0">
        <w:t>N</w:t>
      </w:r>
      <w:r>
        <w:t xml:space="preserve">otes on </w:t>
      </w:r>
      <w:r w:rsidR="001D6AF0">
        <w:t>A</w:t>
      </w:r>
      <w:r>
        <w:t xml:space="preserve">ppeal, requests to intervene or rebuttal submissions be accepted by facsimile machine.  </w:t>
      </w:r>
      <w:bookmarkStart w:id="0" w:name="SR;480"/>
      <w:bookmarkEnd w:id="0"/>
      <w:r>
        <w:t>Use of facsimile transmission is only allowable in limited circumstances</w:t>
      </w:r>
      <w:r w:rsidR="00B062B8">
        <w:t>,</w:t>
      </w:r>
      <w:r>
        <w:t xml:space="preserve"> such as emergency motion practice for continuances of a scheduled hearing or upon a specific request of an employee of the Property Tax Appeal Board.  </w:t>
      </w:r>
      <w:r w:rsidRPr="008F11C4">
        <w:t xml:space="preserve">Any </w:t>
      </w:r>
      <w:r>
        <w:t>petition</w:t>
      </w:r>
      <w:r w:rsidRPr="008F11C4">
        <w:t xml:space="preserve"> or other document transmitted to the </w:t>
      </w:r>
      <w:r>
        <w:t>Property Tax Appeal Board</w:t>
      </w:r>
      <w:r w:rsidRPr="008F11C4">
        <w:t xml:space="preserve"> by </w:t>
      </w:r>
      <w:r w:rsidRPr="008F11C4">
        <w:rPr>
          <w:bCs/>
        </w:rPr>
        <w:t>facsimile</w:t>
      </w:r>
      <w:r w:rsidRPr="008F11C4">
        <w:t xml:space="preserve"> for a reason other than</w:t>
      </w:r>
      <w:r>
        <w:t xml:space="preserve"> an emergency motion or</w:t>
      </w:r>
      <w:r w:rsidRPr="008F11C4">
        <w:t xml:space="preserve"> upon </w:t>
      </w:r>
      <w:r>
        <w:t>Board</w:t>
      </w:r>
      <w:r w:rsidRPr="008F11C4">
        <w:t xml:space="preserve"> request will not be accepted and</w:t>
      </w:r>
      <w:r w:rsidR="001D6AF0">
        <w:t>,</w:t>
      </w:r>
      <w:r w:rsidRPr="008F11C4">
        <w:t xml:space="preserve"> in the case of </w:t>
      </w:r>
      <w:r>
        <w:t>petition</w:t>
      </w:r>
      <w:r w:rsidRPr="008F11C4">
        <w:t>s</w:t>
      </w:r>
      <w:r>
        <w:t>,</w:t>
      </w:r>
      <w:r w:rsidRPr="008F11C4">
        <w:t xml:space="preserve"> will be deemed to be non-filed</w:t>
      </w:r>
      <w:r>
        <w:t>.</w:t>
      </w:r>
      <w:r w:rsidR="00C3263C" w:rsidRPr="00314926">
        <w:t xml:space="preserve">  The party </w:t>
      </w:r>
      <w:r>
        <w:t>submitting</w:t>
      </w:r>
      <w:r w:rsidR="00C3263C" w:rsidRPr="00314926">
        <w:t xml:space="preserve"> a document by facsimile transmission bears the risk that the transmission will not be successful.  </w:t>
      </w:r>
      <w:r w:rsidRPr="00F63DA1">
        <w:t xml:space="preserve">The date imprinted on the document by the </w:t>
      </w:r>
      <w:r>
        <w:t>Property Tax Appeal Board</w:t>
      </w:r>
      <w:r w:rsidRPr="00F63DA1">
        <w:t>'s telefax machine shall have the same effect as the U.S. Postal Service's postmark</w:t>
      </w:r>
      <w:r>
        <w:t>, except d</w:t>
      </w:r>
      <w:r w:rsidRPr="00336DE5">
        <w:t>ocuments received</w:t>
      </w:r>
      <w:r>
        <w:t xml:space="preserve"> by the Property Tax Appeal Board</w:t>
      </w:r>
      <w:r w:rsidRPr="00336DE5">
        <w:t xml:space="preserve"> by </w:t>
      </w:r>
      <w:r w:rsidRPr="00336DE5">
        <w:rPr>
          <w:bCs/>
        </w:rPr>
        <w:t>facsimile</w:t>
      </w:r>
      <w:r w:rsidRPr="00336DE5">
        <w:t xml:space="preserve"> transmission after 4:45 p.m., in whole or in part, will be deemed received on the next business day</w:t>
      </w:r>
      <w:r w:rsidRPr="00F63DA1">
        <w:t>.</w:t>
      </w:r>
      <w:r w:rsidR="00B062B8">
        <w:t xml:space="preserve">  </w:t>
      </w:r>
      <w:r w:rsidR="00C3263C" w:rsidRPr="00314926">
        <w:t>The date imprinted on the transmission confirmation document by the sender's telefax machine may be presented as evidence of successful transmission.</w:t>
      </w:r>
    </w:p>
    <w:p w:rsidR="00EB424E" w:rsidRDefault="00EB424E" w:rsidP="00C3263C"/>
    <w:p w:rsidR="00D37901" w:rsidRPr="00D55B37" w:rsidRDefault="00D3790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8E55C4">
        <w:t>19171</w:t>
      </w:r>
      <w:r w:rsidRPr="00D55B37">
        <w:t xml:space="preserve">, effective </w:t>
      </w:r>
      <w:bookmarkStart w:id="1" w:name="_GoBack"/>
      <w:r w:rsidR="008E55C4">
        <w:t>October 1, 2014</w:t>
      </w:r>
      <w:bookmarkEnd w:id="1"/>
      <w:r w:rsidRPr="00D55B37">
        <w:t>)</w:t>
      </w:r>
    </w:p>
    <w:sectPr w:rsidR="00D37901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19A" w:rsidRDefault="00EB553C">
      <w:r>
        <w:separator/>
      </w:r>
    </w:p>
  </w:endnote>
  <w:endnote w:type="continuationSeparator" w:id="0">
    <w:p w:rsidR="006D119A" w:rsidRDefault="00EB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19A" w:rsidRDefault="00EB553C">
      <w:r>
        <w:separator/>
      </w:r>
    </w:p>
  </w:footnote>
  <w:footnote w:type="continuationSeparator" w:id="0">
    <w:p w:rsidR="006D119A" w:rsidRDefault="00EB5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D6AF0"/>
    <w:rsid w:val="001E3074"/>
    <w:rsid w:val="00225354"/>
    <w:rsid w:val="002524EC"/>
    <w:rsid w:val="0027619E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119A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E55C4"/>
    <w:rsid w:val="00935A8C"/>
    <w:rsid w:val="009409B6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62B8"/>
    <w:rsid w:val="00B07E7E"/>
    <w:rsid w:val="00B31598"/>
    <w:rsid w:val="00B35D67"/>
    <w:rsid w:val="00B516F7"/>
    <w:rsid w:val="00B66925"/>
    <w:rsid w:val="00B71177"/>
    <w:rsid w:val="00B876EC"/>
    <w:rsid w:val="00B90D27"/>
    <w:rsid w:val="00BD1200"/>
    <w:rsid w:val="00BF5EF1"/>
    <w:rsid w:val="00C3263C"/>
    <w:rsid w:val="00C4537A"/>
    <w:rsid w:val="00CC13F9"/>
    <w:rsid w:val="00CD3723"/>
    <w:rsid w:val="00D37901"/>
    <w:rsid w:val="00D55B37"/>
    <w:rsid w:val="00D62188"/>
    <w:rsid w:val="00D735B8"/>
    <w:rsid w:val="00D93C67"/>
    <w:rsid w:val="00DF0292"/>
    <w:rsid w:val="00E7288E"/>
    <w:rsid w:val="00E95503"/>
    <w:rsid w:val="00EB424E"/>
    <w:rsid w:val="00EB553C"/>
    <w:rsid w:val="00EC2D10"/>
    <w:rsid w:val="00F43DEE"/>
    <w:rsid w:val="00F979A5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D6B33F9-F152-45C0-B75F-6751F5C7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63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3</cp:revision>
  <dcterms:created xsi:type="dcterms:W3CDTF">2014-07-30T20:11:00Z</dcterms:created>
  <dcterms:modified xsi:type="dcterms:W3CDTF">2014-09-19T18:53:00Z</dcterms:modified>
</cp:coreProperties>
</file>