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57C8" w14:textId="77777777" w:rsidR="00786E0F" w:rsidRDefault="00786E0F" w:rsidP="00C20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A7D3B" w14:textId="04F063C9" w:rsidR="00786E0F" w:rsidRDefault="00786E0F" w:rsidP="00C20D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798">
        <w:rPr>
          <w:rFonts w:ascii="Times New Roman" w:hAnsi="Times New Roman" w:cs="Times New Roman"/>
          <w:sz w:val="24"/>
          <w:szCs w:val="24"/>
        </w:rPr>
        <w:t xml:space="preserve">SOURCE:  </w:t>
      </w:r>
      <w:r w:rsidRPr="00071685">
        <w:rPr>
          <w:rFonts w:ascii="Times New Roman" w:hAnsi="Times New Roman" w:cs="Times New Roman"/>
          <w:sz w:val="24"/>
          <w:szCs w:val="24"/>
        </w:rPr>
        <w:t xml:space="preserve">Adopted by Emergency rule at 48 Ill. Reg. 18291, effective December 12, 2024, for a maximum of 150 days; </w:t>
      </w:r>
      <w:r w:rsidR="00362BCE">
        <w:rPr>
          <w:rFonts w:ascii="Times New Roman" w:hAnsi="Times New Roman" w:cs="Times New Roman"/>
          <w:sz w:val="24"/>
          <w:szCs w:val="24"/>
        </w:rPr>
        <w:t xml:space="preserve">emergency expired May 10, 2025; </w:t>
      </w:r>
      <w:r w:rsidR="006E40A2">
        <w:rPr>
          <w:rFonts w:ascii="Times New Roman" w:hAnsi="Times New Roman" w:cs="Times New Roman"/>
          <w:sz w:val="24"/>
          <w:szCs w:val="24"/>
        </w:rPr>
        <w:t>adopted</w:t>
      </w:r>
      <w:r w:rsidR="006E40A2" w:rsidRPr="006E40A2">
        <w:rPr>
          <w:rFonts w:ascii="Times New Roman" w:hAnsi="Times New Roman" w:cs="Times New Roman"/>
          <w:sz w:val="24"/>
          <w:szCs w:val="24"/>
        </w:rPr>
        <w:t xml:space="preserve"> at 49 Ill. Reg. </w:t>
      </w:r>
      <w:r w:rsidR="00B51802">
        <w:rPr>
          <w:rFonts w:ascii="Times New Roman" w:hAnsi="Times New Roman" w:cs="Times New Roman"/>
          <w:sz w:val="24"/>
          <w:szCs w:val="24"/>
        </w:rPr>
        <w:t>8025</w:t>
      </w:r>
      <w:r w:rsidR="006E40A2" w:rsidRPr="006E40A2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B51802">
        <w:rPr>
          <w:rFonts w:ascii="Times New Roman" w:hAnsi="Times New Roman" w:cs="Times New Roman"/>
          <w:sz w:val="24"/>
          <w:szCs w:val="24"/>
        </w:rPr>
        <w:t>May 23, 2025</w:t>
      </w:r>
      <w:r w:rsidRPr="00071685">
        <w:rPr>
          <w:rFonts w:ascii="Times New Roman" w:hAnsi="Times New Roman" w:cs="Times New Roman"/>
          <w:sz w:val="24"/>
          <w:szCs w:val="24"/>
        </w:rPr>
        <w:t>.</w:t>
      </w:r>
    </w:p>
    <w:sectPr w:rsidR="00786E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9743" w14:textId="77777777" w:rsidR="00861288" w:rsidRDefault="00861288">
      <w:r>
        <w:separator/>
      </w:r>
    </w:p>
  </w:endnote>
  <w:endnote w:type="continuationSeparator" w:id="0">
    <w:p w14:paraId="27E48401" w14:textId="77777777" w:rsidR="00861288" w:rsidRDefault="0086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E967" w14:textId="77777777" w:rsidR="00861288" w:rsidRDefault="00861288">
      <w:r>
        <w:separator/>
      </w:r>
    </w:p>
  </w:footnote>
  <w:footnote w:type="continuationSeparator" w:id="0">
    <w:p w14:paraId="0EB7FBE4" w14:textId="77777777" w:rsidR="00861288" w:rsidRDefault="00861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BC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0A2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E0F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288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802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D7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5ED92"/>
  <w15:chartTrackingRefBased/>
  <w15:docId w15:val="{61E90907-F9EE-4776-9BF8-06FD1F0A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E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2025-01-27T15:42:00Z</dcterms:created>
  <dcterms:modified xsi:type="dcterms:W3CDTF">2025-06-06T12:28:00Z</dcterms:modified>
</cp:coreProperties>
</file>