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C6A4" w14:textId="77777777" w:rsidR="00F2120A" w:rsidRPr="00F2120A" w:rsidRDefault="00F2120A" w:rsidP="00F2120A">
      <w:pPr>
        <w:spacing w:after="0" w:line="240" w:lineRule="auto"/>
        <w:rPr>
          <w:rFonts w:ascii="Times New Roman" w:eastAsia="Times New Roman" w:hAnsi="Times New Roman" w:cs="Times New Roman"/>
          <w:bCs/>
          <w:color w:val="000000"/>
          <w:sz w:val="24"/>
          <w:szCs w:val="20"/>
        </w:rPr>
      </w:pPr>
    </w:p>
    <w:p w14:paraId="5D8B1964" w14:textId="7ED9C7D2" w:rsidR="00F2120A" w:rsidRPr="00BD1E54" w:rsidRDefault="00F2120A" w:rsidP="00F2120A">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850.180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A Certified Audit is Initiated by the Taxpayer but not Completed</w:t>
      </w:r>
    </w:p>
    <w:p w14:paraId="3C5A01CC" w14:textId="77777777" w:rsidR="00F2120A" w:rsidRPr="00F2120A" w:rsidRDefault="00F2120A" w:rsidP="00F2120A">
      <w:pPr>
        <w:spacing w:after="0" w:line="240" w:lineRule="auto"/>
        <w:rPr>
          <w:rFonts w:ascii="Times New Roman" w:eastAsia="Times New Roman" w:hAnsi="Times New Roman" w:cs="Times New Roman"/>
          <w:bCs/>
          <w:color w:val="000000"/>
          <w:sz w:val="24"/>
          <w:szCs w:val="20"/>
        </w:rPr>
      </w:pPr>
    </w:p>
    <w:p w14:paraId="6403BB3C" w14:textId="40D9506B" w:rsidR="00F2120A" w:rsidRPr="00BD1E54" w:rsidRDefault="00F2120A" w:rsidP="00F2120A">
      <w:pPr>
        <w:spacing w:after="0" w:line="240" w:lineRule="auto"/>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If, for whatever reason, the taxpayer</w:t>
      </w:r>
      <w:r w:rsidR="00AD6720">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 designated qualified practitioner fails to submit a completed </w:t>
      </w:r>
      <w:r w:rsidR="00B53577">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 xml:space="preserve">ertified </w:t>
      </w:r>
      <w:r w:rsidR="00B53577">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 xml:space="preserve">udit </w:t>
      </w:r>
      <w:r w:rsidR="00B53577">
        <w:rPr>
          <w:rFonts w:ascii="Times New Roman" w:eastAsia="Times New Roman" w:hAnsi="Times New Roman" w:cs="Times New Roman"/>
          <w:color w:val="000000"/>
          <w:sz w:val="24"/>
          <w:szCs w:val="20"/>
        </w:rPr>
        <w:t>r</w:t>
      </w:r>
      <w:r w:rsidRPr="00BD1E54">
        <w:rPr>
          <w:rFonts w:ascii="Times New Roman" w:eastAsia="Times New Roman" w:hAnsi="Times New Roman" w:cs="Times New Roman"/>
          <w:color w:val="000000"/>
          <w:sz w:val="24"/>
          <w:szCs w:val="20"/>
        </w:rPr>
        <w:t xml:space="preserve">eport that meets the requirements of this Part after there has been approval of the </w:t>
      </w:r>
      <w:r w:rsidR="00B53577">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 xml:space="preserve">greed </w:t>
      </w:r>
      <w:r w:rsidR="00B53577">
        <w:rPr>
          <w:rFonts w:ascii="Times New Roman" w:eastAsia="Times New Roman" w:hAnsi="Times New Roman" w:cs="Times New Roman"/>
          <w:color w:val="000000"/>
          <w:sz w:val="24"/>
          <w:szCs w:val="20"/>
        </w:rPr>
        <w:t>u</w:t>
      </w:r>
      <w:r w:rsidRPr="00BD1E54">
        <w:rPr>
          <w:rFonts w:ascii="Times New Roman" w:eastAsia="Times New Roman" w:hAnsi="Times New Roman" w:cs="Times New Roman"/>
          <w:color w:val="000000"/>
          <w:sz w:val="24"/>
          <w:szCs w:val="20"/>
        </w:rPr>
        <w:t xml:space="preserve">pon </w:t>
      </w:r>
      <w:r w:rsidR="00B53577">
        <w:rPr>
          <w:rFonts w:ascii="Times New Roman" w:eastAsia="Times New Roman" w:hAnsi="Times New Roman" w:cs="Times New Roman"/>
          <w:color w:val="000000"/>
          <w:sz w:val="24"/>
          <w:szCs w:val="20"/>
        </w:rPr>
        <w:t>p</w:t>
      </w:r>
      <w:r w:rsidRPr="00BD1E54">
        <w:rPr>
          <w:rFonts w:ascii="Times New Roman" w:eastAsia="Times New Roman" w:hAnsi="Times New Roman" w:cs="Times New Roman"/>
          <w:color w:val="000000"/>
          <w:sz w:val="24"/>
          <w:szCs w:val="20"/>
        </w:rPr>
        <w:t>rocedures the taxpayer has the option of engaging another qualified practitioner to complete the report.  If an extension of time is necessary in this circumstance, an extension must be requested and granted pursuant to Section 850.1</w:t>
      </w:r>
      <w:r>
        <w:rPr>
          <w:rFonts w:ascii="Times New Roman" w:eastAsia="Times New Roman" w:hAnsi="Times New Roman" w:cs="Times New Roman"/>
          <w:color w:val="000000"/>
          <w:sz w:val="24"/>
          <w:szCs w:val="20"/>
        </w:rPr>
        <w:t>7</w:t>
      </w:r>
      <w:r w:rsidRPr="00BD1E54">
        <w:rPr>
          <w:rFonts w:ascii="Times New Roman" w:eastAsia="Times New Roman" w:hAnsi="Times New Roman" w:cs="Times New Roman"/>
          <w:color w:val="000000"/>
          <w:sz w:val="24"/>
          <w:szCs w:val="20"/>
        </w:rPr>
        <w:t xml:space="preserve">5. </w:t>
      </w:r>
    </w:p>
    <w:sectPr w:rsidR="00F2120A"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4FF7" w14:textId="77777777" w:rsidR="00850B54" w:rsidRDefault="00850B54">
      <w:r>
        <w:separator/>
      </w:r>
    </w:p>
  </w:endnote>
  <w:endnote w:type="continuationSeparator" w:id="0">
    <w:p w14:paraId="1FA34B4E" w14:textId="77777777" w:rsidR="00850B54" w:rsidRDefault="0085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002B" w14:textId="77777777" w:rsidR="00850B54" w:rsidRDefault="00850B54">
      <w:r>
        <w:separator/>
      </w:r>
    </w:p>
  </w:footnote>
  <w:footnote w:type="continuationSeparator" w:id="0">
    <w:p w14:paraId="719A241F" w14:textId="77777777" w:rsidR="00850B54" w:rsidRDefault="0085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5F6"/>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FFA"/>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B5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72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7"/>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20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A523B"/>
  <w15:chartTrackingRefBased/>
  <w15:docId w15:val="{B87DFC70-C39F-4C89-ABC6-D9EE1B82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20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456</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2023-05-22T14:10:00Z</dcterms:created>
  <dcterms:modified xsi:type="dcterms:W3CDTF">2023-10-20T17:09:00Z</dcterms:modified>
</cp:coreProperties>
</file>