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B38" w:rsidRDefault="00763B38" w:rsidP="00763B3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63B38" w:rsidRDefault="00763B38" w:rsidP="00763B38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710.30  Notification of Delinquent Taxpayers</w:t>
      </w:r>
      <w:r>
        <w:t xml:space="preserve"> </w:t>
      </w:r>
    </w:p>
    <w:p w:rsidR="00763B38" w:rsidRDefault="00763B38" w:rsidP="00763B38">
      <w:pPr>
        <w:widowControl w:val="0"/>
        <w:autoSpaceDE w:val="0"/>
        <w:autoSpaceDN w:val="0"/>
        <w:adjustRightInd w:val="0"/>
      </w:pPr>
    </w:p>
    <w:p w:rsidR="00763B38" w:rsidRDefault="00763B38" w:rsidP="00763B38">
      <w:pPr>
        <w:widowControl w:val="0"/>
        <w:autoSpaceDE w:val="0"/>
        <w:autoSpaceDN w:val="0"/>
        <w:adjustRightInd w:val="0"/>
      </w:pPr>
      <w:r>
        <w:t xml:space="preserve">At least 90 days prior to disclosure of a delinquent taxpayer appearing on the Notice List, the Department will mail a written notice to the delinquent taxpayer. </w:t>
      </w:r>
    </w:p>
    <w:p w:rsidR="004048BE" w:rsidRDefault="004048BE" w:rsidP="00763B38">
      <w:pPr>
        <w:widowControl w:val="0"/>
        <w:autoSpaceDE w:val="0"/>
        <w:autoSpaceDN w:val="0"/>
        <w:adjustRightInd w:val="0"/>
      </w:pPr>
    </w:p>
    <w:p w:rsidR="00763B38" w:rsidRDefault="00763B38" w:rsidP="00763B3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notice will be sent by certified mail to the taxpayer's last known address, based on the most current information available in the records maintained by the Department. </w:t>
      </w:r>
    </w:p>
    <w:p w:rsidR="004048BE" w:rsidRDefault="004048BE" w:rsidP="00763B38">
      <w:pPr>
        <w:widowControl w:val="0"/>
        <w:autoSpaceDE w:val="0"/>
        <w:autoSpaceDN w:val="0"/>
        <w:adjustRightInd w:val="0"/>
        <w:ind w:left="1440" w:hanging="720"/>
      </w:pPr>
    </w:p>
    <w:p w:rsidR="00763B38" w:rsidRDefault="00763B38" w:rsidP="00763B3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any notice is returned to the Department as undeliverable, or the Department determines that a letter is unclaimed by reason of being incorrectly addressed, the Department will use reasonable diligence to determine the current address. </w:t>
      </w:r>
    </w:p>
    <w:p w:rsidR="004048BE" w:rsidRDefault="004048BE" w:rsidP="00763B38">
      <w:pPr>
        <w:widowControl w:val="0"/>
        <w:autoSpaceDE w:val="0"/>
        <w:autoSpaceDN w:val="0"/>
        <w:adjustRightInd w:val="0"/>
        <w:ind w:left="1440" w:hanging="720"/>
      </w:pPr>
    </w:p>
    <w:p w:rsidR="00763B38" w:rsidRDefault="00763B38" w:rsidP="00763B3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notice will detail the amount and nature of the delinquency and the intended disclosure of the delinquency. </w:t>
      </w:r>
    </w:p>
    <w:p w:rsidR="004048BE" w:rsidRDefault="004048BE" w:rsidP="00763B38">
      <w:pPr>
        <w:widowControl w:val="0"/>
        <w:autoSpaceDE w:val="0"/>
        <w:autoSpaceDN w:val="0"/>
        <w:adjustRightInd w:val="0"/>
        <w:ind w:left="1440" w:hanging="720"/>
      </w:pPr>
    </w:p>
    <w:p w:rsidR="00763B38" w:rsidRDefault="00763B38" w:rsidP="00763B38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notice will inform the taxpayer of the methods to avoid disclosure set forth in Section 710.40 of this Part. </w:t>
      </w:r>
    </w:p>
    <w:sectPr w:rsidR="00763B38" w:rsidSect="00763B3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63B38"/>
    <w:rsid w:val="000C59C3"/>
    <w:rsid w:val="004048BE"/>
    <w:rsid w:val="005C3366"/>
    <w:rsid w:val="00763B38"/>
    <w:rsid w:val="00B663C9"/>
    <w:rsid w:val="00F4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710</vt:lpstr>
    </vt:vector>
  </TitlesOfParts>
  <Company>State Of Illinois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710</dc:title>
  <dc:subject/>
  <dc:creator>Illinois General Assembly</dc:creator>
  <cp:keywords/>
  <dc:description/>
  <cp:lastModifiedBy>Roberts, John</cp:lastModifiedBy>
  <cp:revision>3</cp:revision>
  <dcterms:created xsi:type="dcterms:W3CDTF">2012-06-21T20:36:00Z</dcterms:created>
  <dcterms:modified xsi:type="dcterms:W3CDTF">2012-06-21T20:36:00Z</dcterms:modified>
</cp:coreProperties>
</file>