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9866C" w14:textId="77777777" w:rsidR="002A5557" w:rsidRDefault="002A5557" w:rsidP="002A5557">
      <w:pPr>
        <w:widowControl w:val="0"/>
        <w:autoSpaceDE w:val="0"/>
        <w:autoSpaceDN w:val="0"/>
        <w:adjustRightInd w:val="0"/>
      </w:pPr>
    </w:p>
    <w:p w14:paraId="5A56A564" w14:textId="77777777" w:rsidR="002A5557" w:rsidRDefault="002A5557" w:rsidP="002A5557">
      <w:pPr>
        <w:widowControl w:val="0"/>
        <w:autoSpaceDE w:val="0"/>
        <w:autoSpaceDN w:val="0"/>
        <w:adjustRightInd w:val="0"/>
      </w:pPr>
      <w:r>
        <w:rPr>
          <w:b/>
          <w:bCs/>
        </w:rPr>
        <w:t>Section 694.105  Registration and Returns</w:t>
      </w:r>
      <w:r>
        <w:t xml:space="preserve"> </w:t>
      </w:r>
    </w:p>
    <w:p w14:paraId="4913C418" w14:textId="77777777" w:rsidR="002A5557" w:rsidRDefault="002A5557" w:rsidP="002A5557">
      <w:pPr>
        <w:widowControl w:val="0"/>
        <w:autoSpaceDE w:val="0"/>
        <w:autoSpaceDN w:val="0"/>
        <w:adjustRightInd w:val="0"/>
      </w:pPr>
    </w:p>
    <w:p w14:paraId="1656B399" w14:textId="36569562" w:rsidR="002A5557" w:rsidRDefault="002A5557" w:rsidP="002A555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serviceman's registration under the Service Occupation Tax Act [35 ILCS 115] or the </w:t>
      </w:r>
      <w:r w:rsidR="00CE0213" w:rsidRPr="00CD4701">
        <w:rPr>
          <w:color w:val="000000"/>
        </w:rPr>
        <w:t>Retailers'</w:t>
      </w:r>
      <w:r>
        <w:t xml:space="preserve"> Occupation Tax Act [35 ILCS 120] is sufficient for </w:t>
      </w:r>
      <w:r w:rsidR="00CE0213" w:rsidRPr="00CD4701">
        <w:rPr>
          <w:color w:val="000000"/>
        </w:rPr>
        <w:t>the purposes of</w:t>
      </w:r>
      <w:r w:rsidR="00CE0213">
        <w:t xml:space="preserve"> </w:t>
      </w:r>
      <w:r>
        <w:t xml:space="preserve">the Non-Home Rule Municipal Service Occupation Tax Act.  No special registration for </w:t>
      </w:r>
      <w:r w:rsidR="00CE0213">
        <w:t>a</w:t>
      </w:r>
      <w:r>
        <w:t xml:space="preserve"> Non-Home Rule Municipal Service Occupation Tax is required. </w:t>
      </w:r>
    </w:p>
    <w:p w14:paraId="1734B71F" w14:textId="77777777" w:rsidR="00FE6C1F" w:rsidRDefault="00FE6C1F" w:rsidP="002128DB">
      <w:pPr>
        <w:widowControl w:val="0"/>
        <w:autoSpaceDE w:val="0"/>
        <w:autoSpaceDN w:val="0"/>
        <w:adjustRightInd w:val="0"/>
      </w:pPr>
    </w:p>
    <w:p w14:paraId="5C61DF20" w14:textId="062E715E" w:rsidR="002A5557" w:rsidRDefault="002A5557" w:rsidP="002A555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information required for the Non-Home Rule Municipal Service Occupation Tax shall be furnished on the taxpayer's Service Occupation Tax return form. </w:t>
      </w:r>
    </w:p>
    <w:p w14:paraId="3EBFD99F" w14:textId="610C849F" w:rsidR="00CE0213" w:rsidRDefault="00CE0213" w:rsidP="002128DB">
      <w:pPr>
        <w:widowControl w:val="0"/>
        <w:autoSpaceDE w:val="0"/>
        <w:autoSpaceDN w:val="0"/>
        <w:adjustRightInd w:val="0"/>
      </w:pPr>
    </w:p>
    <w:p w14:paraId="3848BC20" w14:textId="674F040C" w:rsidR="00CE0213" w:rsidRDefault="00CE0213" w:rsidP="002A5557">
      <w:pPr>
        <w:widowControl w:val="0"/>
        <w:autoSpaceDE w:val="0"/>
        <w:autoSpaceDN w:val="0"/>
        <w:adjustRightInd w:val="0"/>
        <w:ind w:left="1440" w:hanging="720"/>
        <w:rPr>
          <w:color w:val="000000"/>
        </w:rPr>
      </w:pPr>
      <w:r w:rsidRPr="00CD4701">
        <w:rPr>
          <w:color w:val="000000"/>
        </w:rPr>
        <w:t>c)</w:t>
      </w:r>
      <w:r>
        <w:rPr>
          <w:color w:val="000000"/>
        </w:rPr>
        <w:tab/>
      </w:r>
      <w:r w:rsidRPr="00CD4701">
        <w:rPr>
          <w:color w:val="000000"/>
        </w:rPr>
        <w:t xml:space="preserve">If applicable, aviation fuel tax returns shall be filed in accordance with Section 9 of the Service Occupation Tax Act and 86 Ill. Adm. Code 130.541 </w:t>
      </w:r>
      <w:r w:rsidRPr="00CD4701">
        <w:rPr>
          <w:i/>
          <w:iCs/>
          <w:color w:val="000000"/>
        </w:rPr>
        <w:t xml:space="preserve">except that the retailer's discount is not allowed for taxes paid on aviation fuel that are subject to this revenue use requirement of 49 U.S.C. 47107(b) and 49 U.S.C. 47133.  </w:t>
      </w:r>
      <w:r w:rsidRPr="00CD4701">
        <w:rPr>
          <w:color w:val="000000"/>
        </w:rPr>
        <w:t>[65 ILCS 5/8-11-1.4]  (See also 86 Ill. Adm. Code 694.101(a)(5)).</w:t>
      </w:r>
    </w:p>
    <w:p w14:paraId="5D5B2D74" w14:textId="0DEBA6F7" w:rsidR="00CE0213" w:rsidRDefault="00CE0213" w:rsidP="002128DB">
      <w:pPr>
        <w:widowControl w:val="0"/>
        <w:autoSpaceDE w:val="0"/>
        <w:autoSpaceDN w:val="0"/>
        <w:adjustRightInd w:val="0"/>
        <w:rPr>
          <w:color w:val="000000"/>
        </w:rPr>
      </w:pPr>
    </w:p>
    <w:p w14:paraId="247113D2" w14:textId="34D45D32" w:rsidR="00CE0213" w:rsidRDefault="00CE0213" w:rsidP="002A5557">
      <w:pPr>
        <w:widowControl w:val="0"/>
        <w:autoSpaceDE w:val="0"/>
        <w:autoSpaceDN w:val="0"/>
        <w:adjustRightInd w:val="0"/>
        <w:ind w:left="1440" w:hanging="720"/>
      </w:pPr>
      <w:r w:rsidRPr="00CE0213">
        <w:rPr>
          <w:color w:val="000000"/>
        </w:rPr>
        <w:t xml:space="preserve">(Source:  Amended at 49 Ill. Reg. </w:t>
      </w:r>
      <w:r w:rsidR="00BE36DF">
        <w:rPr>
          <w:color w:val="000000"/>
        </w:rPr>
        <w:t>3312</w:t>
      </w:r>
      <w:r w:rsidRPr="00CE0213">
        <w:rPr>
          <w:color w:val="000000"/>
        </w:rPr>
        <w:t xml:space="preserve">, effective </w:t>
      </w:r>
      <w:r w:rsidR="00BE36DF">
        <w:rPr>
          <w:color w:val="000000"/>
        </w:rPr>
        <w:t>February 26, 2025</w:t>
      </w:r>
      <w:r w:rsidRPr="00CE0213">
        <w:rPr>
          <w:color w:val="000000"/>
        </w:rPr>
        <w:t>)</w:t>
      </w:r>
    </w:p>
    <w:sectPr w:rsidR="00CE0213" w:rsidSect="002A555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A5557"/>
    <w:rsid w:val="00000C4F"/>
    <w:rsid w:val="002128DB"/>
    <w:rsid w:val="002A5557"/>
    <w:rsid w:val="004D620A"/>
    <w:rsid w:val="005C3366"/>
    <w:rsid w:val="00631075"/>
    <w:rsid w:val="009E7C06"/>
    <w:rsid w:val="00BE36DF"/>
    <w:rsid w:val="00CE0213"/>
    <w:rsid w:val="00FE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CC834A6"/>
  <w15:docId w15:val="{5CC909E7-9823-4D5D-9EE2-106BE4FA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694</vt:lpstr>
    </vt:vector>
  </TitlesOfParts>
  <Company>State of Illinois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694</dc:title>
  <dc:subject/>
  <dc:creator>Illinois General Assembly</dc:creator>
  <cp:keywords/>
  <dc:description/>
  <cp:lastModifiedBy>Shipley, Melissa A.</cp:lastModifiedBy>
  <cp:revision>4</cp:revision>
  <dcterms:created xsi:type="dcterms:W3CDTF">2025-02-11T14:55:00Z</dcterms:created>
  <dcterms:modified xsi:type="dcterms:W3CDTF">2025-03-14T15:00:00Z</dcterms:modified>
</cp:coreProperties>
</file>