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F8" w:rsidRDefault="007566F8" w:rsidP="007566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66F8" w:rsidRDefault="007566F8" w:rsidP="007566F8">
      <w:pPr>
        <w:widowControl w:val="0"/>
        <w:autoSpaceDE w:val="0"/>
        <w:autoSpaceDN w:val="0"/>
        <w:adjustRightInd w:val="0"/>
        <w:jc w:val="center"/>
      </w:pPr>
      <w:r>
        <w:t>PART 692</w:t>
      </w:r>
    </w:p>
    <w:p w:rsidR="007566F8" w:rsidRDefault="007566F8" w:rsidP="007566F8">
      <w:pPr>
        <w:widowControl w:val="0"/>
        <w:autoSpaceDE w:val="0"/>
        <w:autoSpaceDN w:val="0"/>
        <w:adjustRightInd w:val="0"/>
        <w:jc w:val="center"/>
      </w:pPr>
      <w:r>
        <w:t>SALEM CIVIC CENTER USE TAX</w:t>
      </w:r>
    </w:p>
    <w:sectPr w:rsidR="007566F8" w:rsidSect="007566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66F8"/>
    <w:rsid w:val="005C3366"/>
    <w:rsid w:val="00631A49"/>
    <w:rsid w:val="007566F8"/>
    <w:rsid w:val="00C71770"/>
    <w:rsid w:val="00D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692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692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