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B6F" w:rsidRDefault="00A63B6F" w:rsidP="00CA4AB7">
      <w:pPr>
        <w:widowControl w:val="0"/>
        <w:autoSpaceDE w:val="0"/>
        <w:autoSpaceDN w:val="0"/>
        <w:adjustRightInd w:val="0"/>
      </w:pPr>
    </w:p>
    <w:p w:rsidR="00A63B6F" w:rsidRDefault="00A63B6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 xml:space="preserve">AUTHORITY:  Implementing the Tobacco Products Tax Act of 1995 [35 ILCS </w:t>
      </w:r>
      <w:bookmarkStart w:id="0" w:name="_GoBack"/>
      <w:bookmarkEnd w:id="0"/>
      <w:r>
        <w:t>143</w:t>
      </w:r>
      <w:r w:rsidR="003C692E">
        <w:t>/Art. 10</w:t>
      </w:r>
      <w:r>
        <w:t xml:space="preserve">] and authorized by Section 2505-795 of the Civil Administrative Code of Illinois [20 ILCS 2505]. </w:t>
      </w:r>
    </w:p>
    <w:sectPr w:rsidR="00A63B6F" w:rsidSect="00CA4AB7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B6F"/>
    <w:rsid w:val="00061A8E"/>
    <w:rsid w:val="001B44B3"/>
    <w:rsid w:val="003C353A"/>
    <w:rsid w:val="003C692E"/>
    <w:rsid w:val="004D2C64"/>
    <w:rsid w:val="00A63B6F"/>
    <w:rsid w:val="00CA4AB7"/>
    <w:rsid w:val="00CA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D397B7-57B7-49F5-9EE2-6A22E736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Tobacco Products Tax Act of 1995 [35 ILCS  143] and authorized by Section 2505-795 of the Civil A</vt:lpstr>
    </vt:vector>
  </TitlesOfParts>
  <Company>State Of Illinois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Tobacco Products Tax Act of 1995 [35 ILCS  143] and authorized by Section 2505-795 of the Civil A</dc:title>
  <dc:subject/>
  <dc:creator>saboch</dc:creator>
  <cp:keywords/>
  <dc:description/>
  <cp:lastModifiedBy>Bockewitz, Crystal K.</cp:lastModifiedBy>
  <cp:revision>5</cp:revision>
  <dcterms:created xsi:type="dcterms:W3CDTF">2012-06-21T20:33:00Z</dcterms:created>
  <dcterms:modified xsi:type="dcterms:W3CDTF">2019-11-20T13:59:00Z</dcterms:modified>
</cp:coreProperties>
</file>