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61" w:rsidRDefault="00F72061" w:rsidP="00F72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2061" w:rsidRDefault="00F72061" w:rsidP="00F72061">
      <w:pPr>
        <w:widowControl w:val="0"/>
        <w:autoSpaceDE w:val="0"/>
        <w:autoSpaceDN w:val="0"/>
        <w:adjustRightInd w:val="0"/>
      </w:pPr>
      <w:r>
        <w:t>AUTHORITY:  Implementing Section 4(d) of the Water Commission Act of 1985 (Ill.</w:t>
      </w:r>
      <w:r w:rsidR="0033491E">
        <w:t xml:space="preserve"> Rev. Stat. 1989, </w:t>
      </w:r>
      <w:proofErr w:type="spellStart"/>
      <w:r w:rsidR="0033491E">
        <w:t>ch.</w:t>
      </w:r>
      <w:proofErr w:type="spellEnd"/>
      <w:r w:rsidR="0033491E">
        <w:t xml:space="preserve"> 111</w:t>
      </w:r>
      <w:r w:rsidR="00493818">
        <w:t xml:space="preserve"> 2/3</w:t>
      </w:r>
      <w:r>
        <w:t xml:space="preserve">, par. 254(d) and authorized by Section 39b3 of the Civil Administrative Code of Illinois (Ill. Rev. Stat. 1989, </w:t>
      </w:r>
      <w:proofErr w:type="spellStart"/>
      <w:r>
        <w:t>ch.</w:t>
      </w:r>
      <w:proofErr w:type="spellEnd"/>
      <w:r>
        <w:t xml:space="preserve"> 127, par. 39b3). </w:t>
      </w:r>
    </w:p>
    <w:sectPr w:rsidR="00F72061" w:rsidSect="00F72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061"/>
    <w:rsid w:val="0033491E"/>
    <w:rsid w:val="00493818"/>
    <w:rsid w:val="005C3366"/>
    <w:rsid w:val="0074742D"/>
    <w:rsid w:val="007648D3"/>
    <w:rsid w:val="007D3B2E"/>
    <w:rsid w:val="00F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4(d) of the Water Commission Act of 1985 (Ill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4(d) of the Water Commission Act of 1985 (Ill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