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45" w:rsidRDefault="00C84F48" w:rsidP="0014684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146845">
        <w:t>:  Repealed at 15 Ill. Reg. 62</w:t>
      </w:r>
      <w:r w:rsidR="002E219E">
        <w:t>86, effective April 9</w:t>
      </w:r>
      <w:r w:rsidR="00705A98">
        <w:t xml:space="preserve">, 1991. </w:t>
      </w:r>
    </w:p>
    <w:sectPr w:rsidR="00146845" w:rsidSect="00146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6845"/>
    <w:rsid w:val="00146845"/>
    <w:rsid w:val="00207695"/>
    <w:rsid w:val="002E219E"/>
    <w:rsid w:val="003C6E48"/>
    <w:rsid w:val="00495757"/>
    <w:rsid w:val="005C3366"/>
    <w:rsid w:val="00705A98"/>
    <w:rsid w:val="00C84F48"/>
    <w:rsid w:val="00FA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15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15 Ill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