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21" w:rsidRDefault="00612B21" w:rsidP="00612B21">
      <w:pPr>
        <w:widowControl w:val="0"/>
        <w:autoSpaceDE w:val="0"/>
        <w:autoSpaceDN w:val="0"/>
        <w:adjustRightInd w:val="0"/>
      </w:pPr>
      <w:bookmarkStart w:id="0" w:name="_GoBack"/>
      <w:bookmarkEnd w:id="0"/>
    </w:p>
    <w:p w:rsidR="00612B21" w:rsidRDefault="00612B21" w:rsidP="00612B21">
      <w:pPr>
        <w:widowControl w:val="0"/>
        <w:autoSpaceDE w:val="0"/>
        <w:autoSpaceDN w:val="0"/>
        <w:adjustRightInd w:val="0"/>
      </w:pPr>
      <w:r>
        <w:rPr>
          <w:b/>
          <w:bCs/>
        </w:rPr>
        <w:t>Section 516.110  Nature of Energy Assistance Charge</w:t>
      </w:r>
      <w:r>
        <w:t xml:space="preserve"> </w:t>
      </w:r>
    </w:p>
    <w:p w:rsidR="00612B21" w:rsidRDefault="00612B21" w:rsidP="00612B21">
      <w:pPr>
        <w:widowControl w:val="0"/>
        <w:autoSpaceDE w:val="0"/>
        <w:autoSpaceDN w:val="0"/>
        <w:adjustRightInd w:val="0"/>
      </w:pPr>
    </w:p>
    <w:p w:rsidR="00612B21" w:rsidRDefault="00612B21" w:rsidP="00612B21">
      <w:pPr>
        <w:widowControl w:val="0"/>
        <w:autoSpaceDE w:val="0"/>
        <w:autoSpaceDN w:val="0"/>
        <w:adjustRightInd w:val="0"/>
        <w:ind w:left="1440" w:hanging="720"/>
      </w:pPr>
      <w:r>
        <w:t>a)</w:t>
      </w:r>
      <w:r>
        <w:tab/>
      </w:r>
      <w:r>
        <w:rPr>
          <w:i/>
          <w:iCs/>
        </w:rPr>
        <w:t>Notwithstanding the provisions of Section 16-111 of the Public Utilities Act, each public utility, electric cooperative, as defined in Section 3.4 of the Electric Supplier Act, and municipal utility, as referenced in Section 3-105 of the Public Utilities Act, that is engaged in the delivery of electricity or the distribution of natural gas within the State of Illinois shall, effective January 1, 1998, assess each of its customer accounts a monthly Energy Assistance Charge.</w:t>
      </w:r>
      <w:r>
        <w:t xml:space="preserve"> [305 ILCS 20/13] </w:t>
      </w:r>
    </w:p>
    <w:p w:rsidR="00866644" w:rsidRDefault="00866644" w:rsidP="00612B21">
      <w:pPr>
        <w:widowControl w:val="0"/>
        <w:autoSpaceDE w:val="0"/>
        <w:autoSpaceDN w:val="0"/>
        <w:adjustRightInd w:val="0"/>
        <w:ind w:left="1440" w:hanging="720"/>
      </w:pPr>
    </w:p>
    <w:p w:rsidR="00612B21" w:rsidRDefault="00612B21" w:rsidP="00612B21">
      <w:pPr>
        <w:widowControl w:val="0"/>
        <w:autoSpaceDE w:val="0"/>
        <w:autoSpaceDN w:val="0"/>
        <w:adjustRightInd w:val="0"/>
        <w:ind w:left="1440" w:hanging="720"/>
      </w:pPr>
      <w:r>
        <w:t>b)</w:t>
      </w:r>
      <w:r>
        <w:tab/>
      </w:r>
      <w:r>
        <w:rPr>
          <w:i/>
          <w:iCs/>
        </w:rPr>
        <w:t>However, the charges imposed by this Part shall only apply to customers of municipal electric utilities and electric cooperatives if the municipal electric utility or electric cooperative makes an affirmative decision to impose the charge.</w:t>
      </w:r>
      <w:r>
        <w:t xml:space="preserve"> [305 ILCS 20/13] </w:t>
      </w:r>
    </w:p>
    <w:p w:rsidR="00866644" w:rsidRDefault="00866644" w:rsidP="00612B21">
      <w:pPr>
        <w:widowControl w:val="0"/>
        <w:autoSpaceDE w:val="0"/>
        <w:autoSpaceDN w:val="0"/>
        <w:adjustRightInd w:val="0"/>
        <w:ind w:left="1440" w:hanging="720"/>
      </w:pPr>
    </w:p>
    <w:p w:rsidR="00612B21" w:rsidRDefault="00612B21" w:rsidP="00612B21">
      <w:pPr>
        <w:widowControl w:val="0"/>
        <w:autoSpaceDE w:val="0"/>
        <w:autoSpaceDN w:val="0"/>
        <w:adjustRightInd w:val="0"/>
        <w:ind w:left="1440" w:hanging="720"/>
      </w:pPr>
      <w:r>
        <w:t>c)</w:t>
      </w:r>
      <w:r>
        <w:tab/>
        <w:t xml:space="preserve">If a municipal electric utility or an electric cooperative makes an affirmative decision to impose the charge, such municipal electric utility or electric cooperative shall inform the Department of Revenue in writing of such decision when it begins to impose such charge. </w:t>
      </w:r>
    </w:p>
    <w:sectPr w:rsidR="00612B21" w:rsidSect="00612B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2B21"/>
    <w:rsid w:val="00201A91"/>
    <w:rsid w:val="005C3366"/>
    <w:rsid w:val="00612B21"/>
    <w:rsid w:val="007F7EC6"/>
    <w:rsid w:val="00866644"/>
    <w:rsid w:val="00B2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516</vt:lpstr>
    </vt:vector>
  </TitlesOfParts>
  <Company>State of Illinois</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516</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