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5A" w:rsidRDefault="005A0E5A" w:rsidP="005A0E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E5A" w:rsidRDefault="005A0E5A" w:rsidP="005A0E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516.100  Definitions</w:t>
      </w:r>
      <w:r>
        <w:t xml:space="preserve"> </w:t>
      </w:r>
    </w:p>
    <w:p w:rsidR="005A0E5A" w:rsidRDefault="005A0E5A" w:rsidP="005A0E5A">
      <w:pPr>
        <w:widowControl w:val="0"/>
        <w:autoSpaceDE w:val="0"/>
        <w:autoSpaceDN w:val="0"/>
        <w:adjustRightInd w:val="0"/>
      </w:pPr>
    </w:p>
    <w:p w:rsidR="005A0E5A" w:rsidRDefault="005A0E5A" w:rsidP="005A0E5A">
      <w:pPr>
        <w:widowControl w:val="0"/>
        <w:autoSpaceDE w:val="0"/>
        <w:autoSpaceDN w:val="0"/>
        <w:adjustRightInd w:val="0"/>
      </w:pPr>
      <w:r>
        <w:t xml:space="preserve">For the purposes of this Part: </w:t>
      </w:r>
    </w:p>
    <w:p w:rsidR="005A0E5A" w:rsidRDefault="005A0E5A" w:rsidP="005A0E5A">
      <w:pPr>
        <w:widowControl w:val="0"/>
        <w:autoSpaceDE w:val="0"/>
        <w:autoSpaceDN w:val="0"/>
        <w:adjustRightInd w:val="0"/>
      </w:pPr>
    </w:p>
    <w:p w:rsidR="005A0E5A" w:rsidRDefault="005A0E5A" w:rsidP="005A0E5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"non-residential electric service" means electric utility service which is not residential electric service;</w:t>
      </w:r>
      <w:r>
        <w:t xml:space="preserve"> [305 ILCS 20/13] </w:t>
      </w:r>
    </w:p>
    <w:p w:rsidR="005A0E5A" w:rsidRDefault="005A0E5A" w:rsidP="005A0E5A">
      <w:pPr>
        <w:widowControl w:val="0"/>
        <w:autoSpaceDE w:val="0"/>
        <w:autoSpaceDN w:val="0"/>
        <w:adjustRightInd w:val="0"/>
        <w:ind w:left="1440" w:hanging="720"/>
      </w:pPr>
    </w:p>
    <w:p w:rsidR="005A0E5A" w:rsidRDefault="005A0E5A" w:rsidP="005A0E5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"non-residential gas service" means gas utility service which is not residential gas service;</w:t>
      </w:r>
      <w:r>
        <w:t xml:space="preserve"> [305 ILCS 20/13] </w:t>
      </w:r>
    </w:p>
    <w:p w:rsidR="005A0E5A" w:rsidRDefault="005A0E5A" w:rsidP="005A0E5A">
      <w:pPr>
        <w:widowControl w:val="0"/>
        <w:autoSpaceDE w:val="0"/>
        <w:autoSpaceDN w:val="0"/>
        <w:adjustRightInd w:val="0"/>
        <w:ind w:left="1440" w:hanging="720"/>
      </w:pPr>
    </w:p>
    <w:p w:rsidR="005A0E5A" w:rsidRDefault="005A0E5A" w:rsidP="005A0E5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"residential electric service" means electric utility service for household purposes delivered to a dwelling of 2 or fewer units which is billed under a residential rate, or electric utility service for household purposes delivered to a dwelling unit or units which is billed under a residential rate and is registered by a separate meter for each dwelling unit;</w:t>
      </w:r>
      <w:r>
        <w:t xml:space="preserve"> [305 ILCS 20/13] </w:t>
      </w:r>
    </w:p>
    <w:p w:rsidR="005A0E5A" w:rsidRDefault="005A0E5A" w:rsidP="005A0E5A">
      <w:pPr>
        <w:widowControl w:val="0"/>
        <w:autoSpaceDE w:val="0"/>
        <w:autoSpaceDN w:val="0"/>
        <w:adjustRightInd w:val="0"/>
        <w:ind w:left="1440" w:hanging="720"/>
      </w:pPr>
    </w:p>
    <w:p w:rsidR="005A0E5A" w:rsidRDefault="005A0E5A" w:rsidP="005A0E5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"residential gas service" means gas utility service for household purposes distributed to a dwelling of 2 or fewer units which is billed under a residential rate, or gas utility service for household purposes distributed to a dwelling unit or units which is billed under a residential rate and is registered by a separate meter for each dwelling unit</w:t>
      </w:r>
      <w:r>
        <w:t xml:space="preserve">. [305 ILCS 20/13] </w:t>
      </w:r>
    </w:p>
    <w:sectPr w:rsidR="005A0E5A" w:rsidSect="005A0E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E5A"/>
    <w:rsid w:val="0026531D"/>
    <w:rsid w:val="005A0E5A"/>
    <w:rsid w:val="005C3366"/>
    <w:rsid w:val="00EE1FD2"/>
    <w:rsid w:val="00F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516</vt:lpstr>
    </vt:vector>
  </TitlesOfParts>
  <Company>State of Illinois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516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