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0D" w:rsidRDefault="0049210D" w:rsidP="0049210D">
      <w:pPr>
        <w:widowControl w:val="0"/>
        <w:autoSpaceDE w:val="0"/>
        <w:autoSpaceDN w:val="0"/>
        <w:adjustRightInd w:val="0"/>
      </w:pPr>
    </w:p>
    <w:p w:rsidR="0049210D" w:rsidRDefault="0049210D" w:rsidP="004921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500.350</w:t>
      </w:r>
      <w:r w:rsidR="00C63128">
        <w:rPr>
          <w:b/>
          <w:bCs/>
        </w:rPr>
        <w:t xml:space="preserve"> </w:t>
      </w:r>
      <w:r>
        <w:rPr>
          <w:b/>
          <w:bCs/>
        </w:rPr>
        <w:t>Revocation</w:t>
      </w:r>
      <w:r>
        <w:t xml:space="preserve"> </w:t>
      </w:r>
    </w:p>
    <w:p w:rsidR="0049210D" w:rsidRDefault="0049210D" w:rsidP="0049210D">
      <w:pPr>
        <w:widowControl w:val="0"/>
        <w:autoSpaceDE w:val="0"/>
        <w:autoSpaceDN w:val="0"/>
        <w:adjustRightInd w:val="0"/>
      </w:pPr>
    </w:p>
    <w:p w:rsidR="003F5260" w:rsidRDefault="0049210D" w:rsidP="004921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221C79">
        <w:rPr>
          <w:i/>
        </w:rPr>
        <w:t>The Department</w:t>
      </w:r>
      <w:r w:rsidR="00C63128" w:rsidRPr="00221C79">
        <w:rPr>
          <w:i/>
        </w:rPr>
        <w:t xml:space="preserve"> </w:t>
      </w:r>
      <w:r w:rsidRPr="00221C79">
        <w:rPr>
          <w:i/>
        </w:rPr>
        <w:t>may</w:t>
      </w:r>
      <w:r w:rsidR="00C63128" w:rsidRPr="00221C79">
        <w:rPr>
          <w:i/>
        </w:rPr>
        <w:t xml:space="preserve"> </w:t>
      </w:r>
      <w:r w:rsidRPr="00221C79">
        <w:rPr>
          <w:i/>
        </w:rPr>
        <w:t>revoke</w:t>
      </w:r>
      <w:r w:rsidR="00C63128" w:rsidRPr="00221C79">
        <w:rPr>
          <w:i/>
        </w:rPr>
        <w:t xml:space="preserve"> </w:t>
      </w:r>
      <w:r w:rsidRPr="00221C79">
        <w:rPr>
          <w:i/>
        </w:rPr>
        <w:t>the</w:t>
      </w:r>
      <w:r w:rsidR="00C63128" w:rsidRPr="00221C79">
        <w:rPr>
          <w:i/>
        </w:rPr>
        <w:t xml:space="preserve"> </w:t>
      </w:r>
      <w:r w:rsidRPr="00221C79">
        <w:rPr>
          <w:i/>
        </w:rPr>
        <w:t>motor</w:t>
      </w:r>
      <w:r w:rsidR="00C63128" w:rsidRPr="00221C79">
        <w:rPr>
          <w:i/>
        </w:rPr>
        <w:t xml:space="preserve"> </w:t>
      </w:r>
      <w:r w:rsidRPr="00221C79">
        <w:rPr>
          <w:i/>
        </w:rPr>
        <w:t>fuel</w:t>
      </w:r>
      <w:r w:rsidR="00C63128" w:rsidRPr="00221C79">
        <w:rPr>
          <w:i/>
        </w:rPr>
        <w:t xml:space="preserve"> </w:t>
      </w:r>
      <w:r w:rsidRPr="00221C79">
        <w:rPr>
          <w:i/>
        </w:rPr>
        <w:t>use</w:t>
      </w:r>
      <w:r w:rsidR="00C63128" w:rsidRPr="00221C79">
        <w:rPr>
          <w:i/>
        </w:rPr>
        <w:t xml:space="preserve"> </w:t>
      </w:r>
      <w:r w:rsidRPr="00221C79">
        <w:rPr>
          <w:i/>
        </w:rPr>
        <w:t>tax license</w:t>
      </w:r>
      <w:r w:rsidR="00C63128" w:rsidRPr="00221C79">
        <w:rPr>
          <w:i/>
        </w:rPr>
        <w:t xml:space="preserve"> </w:t>
      </w:r>
      <w:r w:rsidRPr="00221C79">
        <w:rPr>
          <w:i/>
        </w:rPr>
        <w:t>of</w:t>
      </w:r>
      <w:r w:rsidR="00C63128" w:rsidRPr="00221C79">
        <w:rPr>
          <w:i/>
        </w:rPr>
        <w:t xml:space="preserve"> </w:t>
      </w:r>
      <w:r w:rsidRPr="00221C79">
        <w:rPr>
          <w:i/>
        </w:rPr>
        <w:t>a</w:t>
      </w:r>
      <w:r w:rsidR="00C63128" w:rsidRPr="00221C79">
        <w:rPr>
          <w:i/>
        </w:rPr>
        <w:t xml:space="preserve"> </w:t>
      </w:r>
      <w:r w:rsidRPr="00221C79">
        <w:rPr>
          <w:i/>
        </w:rPr>
        <w:t>carrier</w:t>
      </w:r>
      <w:r w:rsidR="00C63128" w:rsidRPr="00221C79">
        <w:rPr>
          <w:i/>
        </w:rPr>
        <w:t xml:space="preserve"> </w:t>
      </w:r>
      <w:r w:rsidRPr="00221C79">
        <w:rPr>
          <w:i/>
        </w:rPr>
        <w:t>registered</w:t>
      </w:r>
      <w:r w:rsidR="00C63128" w:rsidRPr="00221C79">
        <w:rPr>
          <w:i/>
        </w:rPr>
        <w:t xml:space="preserve"> </w:t>
      </w:r>
      <w:r w:rsidRPr="00221C79">
        <w:rPr>
          <w:i/>
        </w:rPr>
        <w:t>under the IFTA</w:t>
      </w:r>
      <w:r w:rsidR="00C63128" w:rsidRPr="00221C79">
        <w:rPr>
          <w:i/>
        </w:rPr>
        <w:t xml:space="preserve"> </w:t>
      </w:r>
      <w:r w:rsidRPr="00221C79">
        <w:rPr>
          <w:i/>
        </w:rPr>
        <w:t xml:space="preserve">program </w:t>
      </w:r>
      <w:r w:rsidR="00221C79">
        <w:rPr>
          <w:i/>
        </w:rPr>
        <w:t>or that is required to be registered under the terms of the International Fuel Tax Agreement that violates</w:t>
      </w:r>
      <w:r w:rsidRPr="00221C79">
        <w:rPr>
          <w:i/>
        </w:rPr>
        <w:t xml:space="preserve"> any provision</w:t>
      </w:r>
      <w:r w:rsidR="00C63128" w:rsidRPr="00221C79">
        <w:rPr>
          <w:i/>
        </w:rPr>
        <w:t xml:space="preserve"> </w:t>
      </w:r>
      <w:r w:rsidRPr="00221C79">
        <w:rPr>
          <w:i/>
        </w:rPr>
        <w:t>of the</w:t>
      </w:r>
      <w:r w:rsidR="00C63128" w:rsidRPr="00221C79">
        <w:rPr>
          <w:i/>
        </w:rPr>
        <w:t xml:space="preserve"> </w:t>
      </w:r>
      <w:r w:rsidRPr="00221C79">
        <w:rPr>
          <w:i/>
        </w:rPr>
        <w:t>Law</w:t>
      </w:r>
      <w:r w:rsidR="00C63128" w:rsidRPr="00221C79">
        <w:rPr>
          <w:i/>
        </w:rPr>
        <w:t xml:space="preserve"> </w:t>
      </w:r>
      <w:r w:rsidRPr="00221C79">
        <w:rPr>
          <w:i/>
        </w:rPr>
        <w:t>or</w:t>
      </w:r>
      <w:r w:rsidR="00C63128" w:rsidRPr="00221C79">
        <w:rPr>
          <w:i/>
        </w:rPr>
        <w:t xml:space="preserve"> </w:t>
      </w:r>
      <w:r w:rsidRPr="00221C79">
        <w:rPr>
          <w:i/>
        </w:rPr>
        <w:t>any</w:t>
      </w:r>
      <w:r w:rsidR="00C63128" w:rsidRPr="00221C79">
        <w:rPr>
          <w:i/>
        </w:rPr>
        <w:t xml:space="preserve"> </w:t>
      </w:r>
      <w:r w:rsidRPr="00221C79">
        <w:rPr>
          <w:i/>
        </w:rPr>
        <w:t>rules</w:t>
      </w:r>
      <w:r w:rsidR="00C63128" w:rsidRPr="00221C79">
        <w:rPr>
          <w:i/>
        </w:rPr>
        <w:t xml:space="preserve"> </w:t>
      </w:r>
      <w:r w:rsidRPr="00221C79">
        <w:rPr>
          <w:i/>
        </w:rPr>
        <w:t>promulgated thereunder.</w:t>
      </w:r>
      <w:r w:rsidR="00C63128">
        <w:t xml:space="preserve"> </w:t>
      </w:r>
      <w:r w:rsidR="007926AD">
        <w:t xml:space="preserve">(Section 16 of the Law) </w:t>
      </w:r>
      <w:r>
        <w:t>Causes for revocation include, but are not limited to,</w:t>
      </w:r>
      <w:r w:rsidR="00C63128">
        <w:t xml:space="preserve"> </w:t>
      </w:r>
      <w:r>
        <w:t>failure to</w:t>
      </w:r>
      <w:r w:rsidR="00C63128">
        <w:t xml:space="preserve"> </w:t>
      </w:r>
      <w:r>
        <w:t>file a quarterly tax return or to remit all taxes due, or improper use of decals.</w:t>
      </w:r>
      <w:r w:rsidR="007926AD">
        <w:t xml:space="preserve"> </w:t>
      </w:r>
    </w:p>
    <w:p w:rsidR="003F5260" w:rsidRDefault="003F5260" w:rsidP="00DB7088"/>
    <w:p w:rsidR="0049210D" w:rsidRDefault="0049210D" w:rsidP="004921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 shall send the licensee a written notice of its</w:t>
      </w:r>
      <w:r w:rsidR="00C63128">
        <w:t xml:space="preserve"> </w:t>
      </w:r>
      <w:r>
        <w:t>decision to</w:t>
      </w:r>
      <w:r w:rsidR="00C63128">
        <w:t xml:space="preserve"> </w:t>
      </w:r>
      <w:r>
        <w:t>revoke</w:t>
      </w:r>
      <w:r w:rsidR="00C63128">
        <w:t xml:space="preserve"> </w:t>
      </w:r>
      <w:r>
        <w:t>a</w:t>
      </w:r>
      <w:r w:rsidR="00C63128">
        <w:t xml:space="preserve"> </w:t>
      </w:r>
      <w:r>
        <w:t>license. Unless</w:t>
      </w:r>
      <w:r w:rsidR="00C63128">
        <w:t xml:space="preserve"> </w:t>
      </w:r>
      <w:r>
        <w:t>the licensee timely protests the Department's determination as provided</w:t>
      </w:r>
      <w:r w:rsidR="00C63128">
        <w:t xml:space="preserve"> </w:t>
      </w:r>
      <w:r>
        <w:t>for in</w:t>
      </w:r>
      <w:r w:rsidR="00C63128">
        <w:t xml:space="preserve"> </w:t>
      </w:r>
      <w:r>
        <w:t xml:space="preserve">Section 500.355, the revocation is final. </w:t>
      </w:r>
    </w:p>
    <w:p w:rsidR="00EA3508" w:rsidRDefault="00EA3508" w:rsidP="00DB7088"/>
    <w:p w:rsidR="0049210D" w:rsidRDefault="0049210D" w:rsidP="004921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licensee whose license has been revoked may have that license</w:t>
      </w:r>
      <w:r w:rsidR="00C63128">
        <w:t xml:space="preserve"> </w:t>
      </w:r>
      <w:r>
        <w:t>reinstated if</w:t>
      </w:r>
      <w:r w:rsidR="00C63128">
        <w:t xml:space="preserve"> </w:t>
      </w:r>
      <w:r>
        <w:t>the</w:t>
      </w:r>
      <w:r w:rsidR="00C63128">
        <w:t xml:space="preserve"> </w:t>
      </w:r>
      <w:r>
        <w:t>condition</w:t>
      </w:r>
      <w:r w:rsidR="00C63128">
        <w:t xml:space="preserve"> </w:t>
      </w:r>
      <w:r>
        <w:t>which</w:t>
      </w:r>
      <w:r w:rsidR="00C63128">
        <w:t xml:space="preserve"> </w:t>
      </w:r>
      <w:r>
        <w:t>caused revocation is</w:t>
      </w:r>
      <w:r w:rsidR="00C63128">
        <w:t xml:space="preserve"> </w:t>
      </w:r>
      <w:r>
        <w:t>remedied.</w:t>
      </w:r>
      <w:r w:rsidR="00C63128">
        <w:t xml:space="preserve"> </w:t>
      </w:r>
      <w:r>
        <w:t>The carrier</w:t>
      </w:r>
      <w:r w:rsidR="00C63128">
        <w:t xml:space="preserve"> </w:t>
      </w:r>
      <w:r>
        <w:t>must pay a $100 reinstatement fee</w:t>
      </w:r>
      <w:r w:rsidR="00C63128">
        <w:t xml:space="preserve"> </w:t>
      </w:r>
      <w:r>
        <w:t>and file</w:t>
      </w:r>
      <w:r w:rsidR="00C63128">
        <w:t xml:space="preserve"> </w:t>
      </w:r>
      <w:r>
        <w:t>a new</w:t>
      </w:r>
      <w:r w:rsidR="00C63128">
        <w:t xml:space="preserve"> </w:t>
      </w:r>
      <w:r>
        <w:t>application</w:t>
      </w:r>
      <w:r w:rsidR="00C63128">
        <w:t xml:space="preserve"> </w:t>
      </w:r>
      <w:r>
        <w:t>for</w:t>
      </w:r>
      <w:r w:rsidR="00C63128">
        <w:t xml:space="preserve"> </w:t>
      </w:r>
      <w:r>
        <w:t>a license and</w:t>
      </w:r>
      <w:r w:rsidR="00C63128">
        <w:t xml:space="preserve"> </w:t>
      </w:r>
      <w:r>
        <w:t>decals.</w:t>
      </w:r>
      <w:r w:rsidR="00C63128">
        <w:t xml:space="preserve"> </w:t>
      </w:r>
      <w:r w:rsidR="00C56AB1">
        <w:t xml:space="preserve"> A carrier</w:t>
      </w:r>
      <w:r>
        <w:t xml:space="preserve"> whose</w:t>
      </w:r>
      <w:r w:rsidR="00C63128">
        <w:t xml:space="preserve"> </w:t>
      </w:r>
      <w:r>
        <w:t>license has been revoked and</w:t>
      </w:r>
      <w:r w:rsidR="00C63128">
        <w:t xml:space="preserve"> </w:t>
      </w:r>
      <w:r>
        <w:t xml:space="preserve">then reinstated </w:t>
      </w:r>
      <w:r w:rsidR="0019779A">
        <w:t>may</w:t>
      </w:r>
      <w:r>
        <w:t xml:space="preserve"> be required to post a bond in</w:t>
      </w:r>
      <w:r w:rsidR="00C63128">
        <w:t xml:space="preserve"> </w:t>
      </w:r>
      <w:r>
        <w:t>accordance</w:t>
      </w:r>
      <w:r w:rsidR="00C63128">
        <w:t xml:space="preserve"> </w:t>
      </w:r>
      <w:r>
        <w:t>with</w:t>
      </w:r>
      <w:r w:rsidR="00C63128">
        <w:t xml:space="preserve"> </w:t>
      </w:r>
      <w:r>
        <w:t xml:space="preserve">Section 500.305. </w:t>
      </w:r>
    </w:p>
    <w:p w:rsidR="0049210D" w:rsidRDefault="0049210D" w:rsidP="00DB7088">
      <w:bookmarkStart w:id="0" w:name="_GoBack"/>
      <w:bookmarkEnd w:id="0"/>
    </w:p>
    <w:p w:rsidR="0049210D" w:rsidRDefault="0019779A" w:rsidP="004921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2A0818">
        <w:t>14728</w:t>
      </w:r>
      <w:r>
        <w:t xml:space="preserve">, effective </w:t>
      </w:r>
      <w:r w:rsidR="002A0818">
        <w:t>October 23, 2015</w:t>
      </w:r>
      <w:r>
        <w:t>)</w:t>
      </w:r>
    </w:p>
    <w:sectPr w:rsidR="0049210D" w:rsidSect="00492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10D"/>
    <w:rsid w:val="0019779A"/>
    <w:rsid w:val="001C4D72"/>
    <w:rsid w:val="00221C79"/>
    <w:rsid w:val="002A0818"/>
    <w:rsid w:val="003F5260"/>
    <w:rsid w:val="0049210D"/>
    <w:rsid w:val="005C3366"/>
    <w:rsid w:val="007926AD"/>
    <w:rsid w:val="007E5563"/>
    <w:rsid w:val="00B5650E"/>
    <w:rsid w:val="00C56AB1"/>
    <w:rsid w:val="00C63128"/>
    <w:rsid w:val="00DB7088"/>
    <w:rsid w:val="00E04C10"/>
    <w:rsid w:val="00E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9507A4-7039-4E45-832F-A962E537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4</cp:revision>
  <dcterms:created xsi:type="dcterms:W3CDTF">2015-09-28T17:18:00Z</dcterms:created>
  <dcterms:modified xsi:type="dcterms:W3CDTF">2015-11-02T20:34:00Z</dcterms:modified>
</cp:coreProperties>
</file>