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6EB3" w14:textId="77777777" w:rsidR="00702AE4" w:rsidRDefault="00702AE4" w:rsidP="00702AE4">
      <w:pPr>
        <w:widowControl w:val="0"/>
        <w:autoSpaceDE w:val="0"/>
        <w:autoSpaceDN w:val="0"/>
        <w:adjustRightInd w:val="0"/>
      </w:pPr>
    </w:p>
    <w:p w14:paraId="48128FD6" w14:textId="77777777" w:rsidR="00702AE4" w:rsidRDefault="00702AE4" w:rsidP="00702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495.130  Credits</w:t>
      </w:r>
      <w:r>
        <w:t xml:space="preserve"> </w:t>
      </w:r>
    </w:p>
    <w:p w14:paraId="0B24D12C" w14:textId="77777777" w:rsidR="00702AE4" w:rsidRDefault="00702AE4" w:rsidP="00702AE4">
      <w:pPr>
        <w:widowControl w:val="0"/>
        <w:autoSpaceDE w:val="0"/>
        <w:autoSpaceDN w:val="0"/>
        <w:adjustRightInd w:val="0"/>
      </w:pPr>
    </w:p>
    <w:p w14:paraId="1E7942F4" w14:textId="77777777" w:rsidR="00702AE4" w:rsidRDefault="00702AE4" w:rsidP="00702A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Retailers who have paid Telecommunications Excise Tax to a local exchange carrier, or other retailers, on basic line charges or other services, and who have resold those services, may take a direct deduction of such taxes without filing a claim with the Department. Consumers who have paid tax to Illinois and another jurisdiction on a particular call may file a direct claim with the Department. </w:t>
      </w:r>
    </w:p>
    <w:p w14:paraId="37DB957E" w14:textId="77777777" w:rsidR="0086598F" w:rsidRPr="0086598F" w:rsidRDefault="0086598F" w:rsidP="0086598F"/>
    <w:p w14:paraId="058180B7" w14:textId="3717FAFF" w:rsidR="0086598F" w:rsidRPr="0086598F" w:rsidRDefault="0086598F" w:rsidP="0086598F">
      <w:pPr>
        <w:ind w:left="1440" w:hanging="720"/>
        <w:rPr>
          <w:i/>
          <w:iCs/>
        </w:rPr>
      </w:pPr>
      <w:r w:rsidRPr="0086598F">
        <w:t>b)</w:t>
      </w:r>
      <w:r>
        <w:tab/>
      </w:r>
      <w:r w:rsidRPr="0086598F">
        <w:rPr>
          <w:i/>
          <w:iCs/>
        </w:rPr>
        <w:t>As to any claim for credit or refund filed with the Department on or after each January 1 and July 1, no amounts erroneously paid more than 3 years prior to</w:t>
      </w:r>
    </w:p>
    <w:p w14:paraId="0587908B" w14:textId="77777777" w:rsidR="0086598F" w:rsidRPr="0086598F" w:rsidRDefault="0086598F" w:rsidP="0086598F">
      <w:pPr>
        <w:ind w:left="1440"/>
      </w:pPr>
      <w:r w:rsidRPr="0086598F">
        <w:rPr>
          <w:i/>
          <w:iCs/>
        </w:rPr>
        <w:t>such January 1 and July 1, respectively, shall be credited or refunded, except that if both the Department and the taxpayer have agreed to an extension of time to issue a notice of tax liability under this Act, the claim may be filed at any time prior to the expiration of the period agreed upon.</w:t>
      </w:r>
    </w:p>
    <w:p w14:paraId="3CC0CAB6" w14:textId="77777777" w:rsidR="0086598F" w:rsidRPr="0086598F" w:rsidRDefault="0086598F" w:rsidP="0086598F"/>
    <w:p w14:paraId="4B2D7405" w14:textId="62335FC4" w:rsidR="0086598F" w:rsidRPr="0086598F" w:rsidRDefault="0086598F" w:rsidP="0086598F">
      <w:pPr>
        <w:ind w:left="1440" w:hanging="720"/>
      </w:pPr>
      <w:r w:rsidRPr="0086598F">
        <w:t>c)</w:t>
      </w:r>
      <w:r>
        <w:tab/>
      </w:r>
      <w:r w:rsidRPr="0086598F">
        <w:t xml:space="preserve">Beginning June 25, 2021, </w:t>
      </w:r>
      <w:r w:rsidRPr="0086598F">
        <w:rPr>
          <w:i/>
          <w:iCs/>
        </w:rPr>
        <w:t>for any period included in a claim for credit or refund for which the statute of limitations for issuing a notice of tax liability under this Act will expire less than 6 months after the date a taxpayer files the claim for credit or refund, the statute of limitations is automatically extended for 6 months from the date it would have otherwise expired.</w:t>
      </w:r>
      <w:r w:rsidRPr="0086598F">
        <w:t xml:space="preserve">  [35 ILCS 630/10].</w:t>
      </w:r>
    </w:p>
    <w:p w14:paraId="29C8BDBB" w14:textId="77777777" w:rsidR="0086598F" w:rsidRDefault="0086598F" w:rsidP="00A07BC1">
      <w:pPr>
        <w:widowControl w:val="0"/>
        <w:autoSpaceDE w:val="0"/>
        <w:autoSpaceDN w:val="0"/>
        <w:adjustRightInd w:val="0"/>
      </w:pPr>
    </w:p>
    <w:p w14:paraId="7E3CE836" w14:textId="0C39F33A" w:rsidR="00702AE4" w:rsidRDefault="0086598F" w:rsidP="00702AE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02AE4">
        <w:t>)</w:t>
      </w:r>
      <w:r w:rsidR="00702AE4">
        <w:tab/>
        <w:t xml:space="preserve">The claim must be accompanied by documentation which would include the billing reflecting tax charged to the taxpayer and relating the tax charges to specific calls or transactions. </w:t>
      </w:r>
    </w:p>
    <w:p w14:paraId="01A5624C" w14:textId="77777777" w:rsidR="009A6AC1" w:rsidRDefault="009A6AC1" w:rsidP="00A07BC1">
      <w:pPr>
        <w:widowControl w:val="0"/>
        <w:autoSpaceDE w:val="0"/>
        <w:autoSpaceDN w:val="0"/>
        <w:adjustRightInd w:val="0"/>
      </w:pPr>
    </w:p>
    <w:p w14:paraId="40B8A8B2" w14:textId="2634A867" w:rsidR="00702AE4" w:rsidRDefault="0086598F" w:rsidP="00702AE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02AE4">
        <w:t>)</w:t>
      </w:r>
      <w:r w:rsidR="00702AE4">
        <w:tab/>
        <w:t xml:space="preserve">For example, a corporation might have its service address in Illinois and its billing address in a state which imposes tax based upon its billing address. If the same call is subject to tax in Illinois because it originated in Illinois, and was charged to a service address in Illinois, and is subject to tax in another state because it terminated in the other state, and was billed to a billing address in that other state, a credit is available in Illinois to the extent of the tax imposed by the other state, but not exceeding the tax due on that call in Illinois. </w:t>
      </w:r>
    </w:p>
    <w:p w14:paraId="7A30F1B3" w14:textId="42B563C0" w:rsidR="0086598F" w:rsidRDefault="0086598F" w:rsidP="00A07BC1">
      <w:pPr>
        <w:widowControl w:val="0"/>
        <w:autoSpaceDE w:val="0"/>
        <w:autoSpaceDN w:val="0"/>
        <w:adjustRightInd w:val="0"/>
      </w:pPr>
    </w:p>
    <w:p w14:paraId="43C0A32D" w14:textId="2159495B" w:rsidR="0086598F" w:rsidRDefault="0086598F" w:rsidP="00702A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47 Ill. Reg. </w:t>
      </w:r>
      <w:r w:rsidR="009A22D4">
        <w:t>5816</w:t>
      </w:r>
      <w:r>
        <w:t xml:space="preserve">, effective </w:t>
      </w:r>
      <w:r w:rsidR="009A22D4">
        <w:t>April 4, 2023</w:t>
      </w:r>
      <w:r>
        <w:t>)</w:t>
      </w:r>
    </w:p>
    <w:sectPr w:rsidR="0086598F" w:rsidSect="00702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AE4"/>
    <w:rsid w:val="000622F3"/>
    <w:rsid w:val="005C3366"/>
    <w:rsid w:val="006B78BA"/>
    <w:rsid w:val="00702AE4"/>
    <w:rsid w:val="0086598F"/>
    <w:rsid w:val="0090649A"/>
    <w:rsid w:val="009A22D4"/>
    <w:rsid w:val="009A6AC1"/>
    <w:rsid w:val="00A07BC1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308CDB"/>
  <w15:docId w15:val="{9FAA8F4C-E18A-48B3-ACB3-6FAADA3D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495</vt:lpstr>
    </vt:vector>
  </TitlesOfParts>
  <Company>State of Illinois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495</dc:title>
  <dc:subject/>
  <dc:creator>Illinois General Assembly</dc:creator>
  <cp:keywords/>
  <dc:description/>
  <cp:lastModifiedBy>Shipley, Melissa A.</cp:lastModifiedBy>
  <cp:revision>4</cp:revision>
  <dcterms:created xsi:type="dcterms:W3CDTF">2023-02-15T21:28:00Z</dcterms:created>
  <dcterms:modified xsi:type="dcterms:W3CDTF">2023-04-21T15:09:00Z</dcterms:modified>
</cp:coreProperties>
</file>