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027E" w14:textId="77777777" w:rsidR="004E3FF9" w:rsidRPr="004E3FF9" w:rsidRDefault="004E3FF9" w:rsidP="004E3FF9"/>
    <w:p w14:paraId="510032D9" w14:textId="2C6B6060" w:rsidR="004E3FF9" w:rsidRDefault="004E3FF9" w:rsidP="004E3FF9">
      <w:pPr>
        <w:rPr>
          <w:b/>
          <w:bCs/>
        </w:rPr>
      </w:pPr>
      <w:r>
        <w:rPr>
          <w:b/>
          <w:bCs/>
        </w:rPr>
        <w:t xml:space="preserve">Section 480.130  </w:t>
      </w:r>
      <w:bookmarkStart w:id="0" w:name="_Hlk193122501"/>
      <w:r>
        <w:rPr>
          <w:b/>
          <w:bCs/>
        </w:rPr>
        <w:t>Applicability</w:t>
      </w:r>
      <w:bookmarkEnd w:id="0"/>
    </w:p>
    <w:p w14:paraId="0FAB8E5E" w14:textId="77777777" w:rsidR="004E3FF9" w:rsidRPr="004E3FF9" w:rsidRDefault="004E3FF9" w:rsidP="004E3FF9"/>
    <w:p w14:paraId="43817654" w14:textId="36676DD4" w:rsidR="004E3FF9" w:rsidRPr="00861448" w:rsidRDefault="004E3FF9" w:rsidP="004E3FF9">
      <w:pPr>
        <w:ind w:left="1440" w:hanging="720"/>
        <w:rPr>
          <w:color w:val="000000"/>
          <w:shd w:val="clear" w:color="auto" w:fill="FFFFFF"/>
        </w:rPr>
      </w:pPr>
      <w:r>
        <w:t>a)</w:t>
      </w:r>
      <w:r>
        <w:tab/>
      </w:r>
      <w:r w:rsidRPr="00861448">
        <w:rPr>
          <w:i/>
          <w:iCs/>
          <w:color w:val="000000"/>
          <w:shd w:val="clear" w:color="auto" w:fill="FFFFFF"/>
        </w:rPr>
        <w:t xml:space="preserve">Persons engaged in the business of renting, leasing or letting rooms in a hotel only to permanent residents are exempt from the provisions of </w:t>
      </w:r>
      <w:r>
        <w:rPr>
          <w:color w:val="000000"/>
          <w:shd w:val="clear" w:color="auto" w:fill="FFFFFF"/>
        </w:rPr>
        <w:t>the</w:t>
      </w:r>
      <w:r w:rsidRPr="00861448">
        <w:rPr>
          <w:i/>
          <w:iCs/>
          <w:color w:val="000000"/>
          <w:shd w:val="clear" w:color="auto" w:fill="FFFFFF"/>
        </w:rPr>
        <w:t xml:space="preserve"> Act. </w:t>
      </w:r>
      <w:r>
        <w:rPr>
          <w:i/>
          <w:iCs/>
          <w:color w:val="000000"/>
          <w:shd w:val="clear" w:color="auto" w:fill="FFFFFF"/>
        </w:rPr>
        <w:t xml:space="preserve"> </w:t>
      </w:r>
      <w:r w:rsidRPr="00861448">
        <w:rPr>
          <w:i/>
          <w:iCs/>
          <w:color w:val="000000"/>
          <w:shd w:val="clear" w:color="auto" w:fill="FFFFFF"/>
        </w:rPr>
        <w:t xml:space="preserve">In addition, persons engaged in the business of renting, leasing, or letting rooms in a hotel whose only rentals are as described in </w:t>
      </w:r>
      <w:r w:rsidRPr="00861448">
        <w:rPr>
          <w:color w:val="000000"/>
          <w:shd w:val="clear" w:color="auto" w:fill="FFFFFF"/>
        </w:rPr>
        <w:t>Section</w:t>
      </w:r>
      <w:r>
        <w:rPr>
          <w:color w:val="000000"/>
          <w:shd w:val="clear" w:color="auto" w:fill="FFFFFF"/>
        </w:rPr>
        <w:t xml:space="preserve"> 480</w:t>
      </w:r>
      <w:r w:rsidRPr="00861448">
        <w:rPr>
          <w:color w:val="000000"/>
          <w:shd w:val="clear" w:color="auto" w:fill="FFFFFF"/>
        </w:rPr>
        <w:t>.101</w:t>
      </w:r>
      <w:r>
        <w:rPr>
          <w:color w:val="000000"/>
          <w:shd w:val="clear" w:color="auto" w:fill="FFFFFF"/>
        </w:rPr>
        <w:t xml:space="preserve">(c)(2)(A) and (B) and possess active </w:t>
      </w:r>
      <w:proofErr w:type="spellStart"/>
      <w:r>
        <w:rPr>
          <w:color w:val="000000"/>
          <w:shd w:val="clear" w:color="auto" w:fill="FFFFFF"/>
        </w:rPr>
        <w:t>ExINs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 are exempt from the provisions of </w:t>
      </w:r>
      <w:r>
        <w:rPr>
          <w:color w:val="000000"/>
          <w:shd w:val="clear" w:color="auto" w:fill="FFFFFF"/>
        </w:rPr>
        <w:t>the</w:t>
      </w:r>
      <w:r w:rsidRPr="00861448">
        <w:rPr>
          <w:i/>
          <w:iCs/>
          <w:color w:val="000000"/>
          <w:shd w:val="clear" w:color="auto" w:fill="FFFFFF"/>
        </w:rPr>
        <w:t xml:space="preserve"> Act.</w:t>
      </w:r>
      <w:r>
        <w:rPr>
          <w:i/>
          <w:iCs/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[35 </w:t>
      </w:r>
      <w:proofErr w:type="spellStart"/>
      <w:r>
        <w:rPr>
          <w:color w:val="000000"/>
          <w:shd w:val="clear" w:color="auto" w:fill="FFFFFF"/>
        </w:rPr>
        <w:t>ILCS</w:t>
      </w:r>
      <w:proofErr w:type="spellEnd"/>
      <w:r>
        <w:rPr>
          <w:color w:val="000000"/>
          <w:shd w:val="clear" w:color="auto" w:fill="FFFFFF"/>
        </w:rPr>
        <w:t xml:space="preserve"> 145/9]</w:t>
      </w:r>
    </w:p>
    <w:p w14:paraId="58A5479C" w14:textId="77777777" w:rsidR="004E3FF9" w:rsidRPr="00861448" w:rsidRDefault="004E3FF9" w:rsidP="009005B6">
      <w:pPr>
        <w:rPr>
          <w:color w:val="000000"/>
          <w:shd w:val="clear" w:color="auto" w:fill="FFFFFF"/>
        </w:rPr>
      </w:pPr>
    </w:p>
    <w:p w14:paraId="7FCA02AC" w14:textId="718C2EE8" w:rsidR="000174EB" w:rsidRDefault="004E3FF9" w:rsidP="004E3FF9">
      <w:pPr>
        <w:ind w:left="1440" w:hanging="720"/>
        <w:rPr>
          <w:color w:val="000000"/>
          <w:shd w:val="clear" w:color="auto" w:fill="FFFFFF"/>
        </w:rPr>
      </w:pPr>
      <w:r w:rsidRPr="00861448">
        <w:rPr>
          <w:color w:val="000000"/>
          <w:shd w:val="clear" w:color="auto" w:fill="FFFFFF"/>
        </w:rPr>
        <w:t>b)</w:t>
      </w:r>
      <w:r>
        <w:rPr>
          <w:color w:val="000000"/>
          <w:shd w:val="clear" w:color="auto" w:fill="FFFFFF"/>
        </w:rPr>
        <w:tab/>
      </w:r>
      <w:r w:rsidRPr="00861448">
        <w:rPr>
          <w:i/>
          <w:iCs/>
          <w:color w:val="000000"/>
          <w:shd w:val="clear" w:color="auto" w:fill="FFFFFF"/>
        </w:rPr>
        <w:t xml:space="preserve">All of the provisions of Sections 4, 5, </w:t>
      </w:r>
      <w:proofErr w:type="spellStart"/>
      <w:r w:rsidRPr="00861448">
        <w:rPr>
          <w:i/>
          <w:iCs/>
          <w:color w:val="000000"/>
          <w:shd w:val="clear" w:color="auto" w:fill="FFFFFF"/>
        </w:rPr>
        <w:t>5a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5b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5c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5d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5e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5f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5g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5i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5j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6, </w:t>
      </w:r>
      <w:proofErr w:type="spellStart"/>
      <w:r w:rsidRPr="00861448">
        <w:rPr>
          <w:i/>
          <w:iCs/>
          <w:color w:val="000000"/>
          <w:shd w:val="clear" w:color="auto" w:fill="FFFFFF"/>
        </w:rPr>
        <w:t>6a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6b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</w:t>
      </w:r>
      <w:proofErr w:type="spellStart"/>
      <w:r w:rsidRPr="00861448">
        <w:rPr>
          <w:i/>
          <w:iCs/>
          <w:color w:val="000000"/>
          <w:shd w:val="clear" w:color="auto" w:fill="FFFFFF"/>
        </w:rPr>
        <w:t>6c</w:t>
      </w:r>
      <w:proofErr w:type="spellEnd"/>
      <w:r w:rsidRPr="00861448">
        <w:rPr>
          <w:i/>
          <w:iCs/>
          <w:color w:val="000000"/>
          <w:shd w:val="clear" w:color="auto" w:fill="FFFFFF"/>
        </w:rPr>
        <w:t xml:space="preserve">, 7, 8, 9, 10, 11 and 12 of the Retailers' Occupation Tax Act and Section 3-7 of the Uniform Penalty and Interest Act shall apply to persons </w:t>
      </w:r>
      <w:r w:rsidRPr="00AC60A1">
        <w:rPr>
          <w:color w:val="000000"/>
          <w:shd w:val="clear" w:color="auto" w:fill="FFFFFF"/>
        </w:rPr>
        <w:t>engaging in business as a hotel operator</w:t>
      </w:r>
      <w:r w:rsidRPr="00861448">
        <w:rPr>
          <w:i/>
          <w:iCs/>
          <w:color w:val="000000"/>
          <w:shd w:val="clear" w:color="auto" w:fill="FFFFFF"/>
        </w:rPr>
        <w:t xml:space="preserve"> in this State to the same extent as if such provisions were included herein.</w:t>
      </w:r>
      <w:r>
        <w:rPr>
          <w:i/>
          <w:iCs/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[35 </w:t>
      </w:r>
      <w:proofErr w:type="spellStart"/>
      <w:r>
        <w:rPr>
          <w:color w:val="000000"/>
          <w:shd w:val="clear" w:color="auto" w:fill="FFFFFF"/>
        </w:rPr>
        <w:t>ILCS</w:t>
      </w:r>
      <w:proofErr w:type="spellEnd"/>
      <w:r>
        <w:rPr>
          <w:color w:val="000000"/>
          <w:shd w:val="clear" w:color="auto" w:fill="FFFFFF"/>
        </w:rPr>
        <w:t xml:space="preserve"> 145/7]</w:t>
      </w:r>
    </w:p>
    <w:p w14:paraId="29F06FD8" w14:textId="07FF8B29" w:rsidR="004E3FF9" w:rsidRDefault="004E3FF9" w:rsidP="009005B6">
      <w:pPr>
        <w:rPr>
          <w:color w:val="000000"/>
          <w:shd w:val="clear" w:color="auto" w:fill="FFFFFF"/>
        </w:rPr>
      </w:pPr>
    </w:p>
    <w:p w14:paraId="718A67A1" w14:textId="38FD3572" w:rsidR="004E3FF9" w:rsidRPr="00093935" w:rsidRDefault="004E3FF9" w:rsidP="004E3FF9">
      <w:pPr>
        <w:ind w:left="1440" w:hanging="720"/>
      </w:pPr>
      <w:r w:rsidRPr="004E3FF9">
        <w:rPr>
          <w:color w:val="000000"/>
          <w:shd w:val="clear" w:color="auto" w:fill="FFFFFF"/>
        </w:rPr>
        <w:t xml:space="preserve">(Source:  Added at 49 Ill. Reg. </w:t>
      </w:r>
      <w:r w:rsidR="00460B95">
        <w:rPr>
          <w:color w:val="000000"/>
          <w:shd w:val="clear" w:color="auto" w:fill="FFFFFF"/>
        </w:rPr>
        <w:t>11548</w:t>
      </w:r>
      <w:r w:rsidRPr="004E3FF9">
        <w:rPr>
          <w:color w:val="000000"/>
          <w:shd w:val="clear" w:color="auto" w:fill="FFFFFF"/>
        </w:rPr>
        <w:t xml:space="preserve">, effective </w:t>
      </w:r>
      <w:r w:rsidR="00460B95">
        <w:rPr>
          <w:color w:val="000000"/>
          <w:shd w:val="clear" w:color="auto" w:fill="FFFFFF"/>
        </w:rPr>
        <w:t>August 27, 2025</w:t>
      </w:r>
      <w:r w:rsidRPr="004E3FF9">
        <w:rPr>
          <w:color w:val="000000"/>
          <w:shd w:val="clear" w:color="auto" w:fill="FFFFFF"/>
        </w:rPr>
        <w:t>)</w:t>
      </w:r>
    </w:p>
    <w:sectPr w:rsidR="004E3FF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B6ED" w14:textId="77777777" w:rsidR="00427C99" w:rsidRDefault="00427C99">
      <w:r>
        <w:separator/>
      </w:r>
    </w:p>
  </w:endnote>
  <w:endnote w:type="continuationSeparator" w:id="0">
    <w:p w14:paraId="18B8C6CB" w14:textId="77777777" w:rsidR="00427C99" w:rsidRDefault="0042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7633" w14:textId="77777777" w:rsidR="00427C99" w:rsidRDefault="00427C99">
      <w:r>
        <w:separator/>
      </w:r>
    </w:p>
  </w:footnote>
  <w:footnote w:type="continuationSeparator" w:id="0">
    <w:p w14:paraId="1D497E3E" w14:textId="77777777" w:rsidR="00427C99" w:rsidRDefault="00427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C99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B9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FF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5B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B11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41A03"/>
  <w15:chartTrackingRefBased/>
  <w15:docId w15:val="{C37BBA94-490E-4086-8487-87B46E21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F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719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2025-07-15T16:53:00Z</dcterms:created>
  <dcterms:modified xsi:type="dcterms:W3CDTF">2025-09-12T14:02:00Z</dcterms:modified>
</cp:coreProperties>
</file>