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05" w:rsidRDefault="008F3A05" w:rsidP="008F3A05">
      <w:pPr>
        <w:widowControl w:val="0"/>
        <w:autoSpaceDE w:val="0"/>
        <w:autoSpaceDN w:val="0"/>
        <w:adjustRightInd w:val="0"/>
      </w:pPr>
    </w:p>
    <w:p w:rsidR="008F3A05" w:rsidRDefault="008F3A05" w:rsidP="008F3A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470.115  Effective Period of Act</w:t>
      </w:r>
      <w:r>
        <w:t xml:space="preserve"> </w:t>
      </w:r>
    </w:p>
    <w:p w:rsidR="008F3A05" w:rsidRDefault="008F3A05" w:rsidP="008F3A05">
      <w:pPr>
        <w:widowControl w:val="0"/>
        <w:autoSpaceDE w:val="0"/>
        <w:autoSpaceDN w:val="0"/>
        <w:adjustRightInd w:val="0"/>
      </w:pPr>
    </w:p>
    <w:p w:rsidR="008F3A05" w:rsidRDefault="008F3A05" w:rsidP="008F3A05">
      <w:pPr>
        <w:widowControl w:val="0"/>
        <w:autoSpaceDE w:val="0"/>
        <w:autoSpaceDN w:val="0"/>
        <w:adjustRightInd w:val="0"/>
      </w:pPr>
      <w:r>
        <w:t xml:space="preserve">The Gas Revenue Tax Act became effective July 24, 1945.  </w:t>
      </w:r>
    </w:p>
    <w:p w:rsidR="00047055" w:rsidRDefault="00047055" w:rsidP="008F3A05">
      <w:pPr>
        <w:widowControl w:val="0"/>
        <w:autoSpaceDE w:val="0"/>
        <w:autoSpaceDN w:val="0"/>
        <w:adjustRightInd w:val="0"/>
      </w:pPr>
    </w:p>
    <w:p w:rsidR="00047055" w:rsidRDefault="00850606" w:rsidP="00047055">
      <w:pPr>
        <w:widowControl w:val="0"/>
        <w:autoSpaceDE w:val="0"/>
        <w:autoSpaceDN w:val="0"/>
        <w:adjustRightInd w:val="0"/>
        <w:ind w:firstLine="720"/>
      </w:pPr>
      <w:r>
        <w:t>(Source:  Amended at 43</w:t>
      </w:r>
      <w:r w:rsidR="00047055">
        <w:t xml:space="preserve"> Ill. Reg. </w:t>
      </w:r>
      <w:r w:rsidR="007C2B89">
        <w:t>7463</w:t>
      </w:r>
      <w:r w:rsidR="00047055">
        <w:t xml:space="preserve">, effective </w:t>
      </w:r>
      <w:bookmarkStart w:id="0" w:name="_GoBack"/>
      <w:r w:rsidR="007C2B89">
        <w:t>June 18, 2019</w:t>
      </w:r>
      <w:bookmarkEnd w:id="0"/>
      <w:r w:rsidR="00047055">
        <w:t>)</w:t>
      </w:r>
    </w:p>
    <w:sectPr w:rsidR="00047055" w:rsidSect="008F3A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A05"/>
    <w:rsid w:val="00047055"/>
    <w:rsid w:val="005C3366"/>
    <w:rsid w:val="006A1596"/>
    <w:rsid w:val="007C2B89"/>
    <w:rsid w:val="00850606"/>
    <w:rsid w:val="008A04BE"/>
    <w:rsid w:val="008F3A05"/>
    <w:rsid w:val="0099693D"/>
    <w:rsid w:val="00C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FDAA39-6358-4117-B5EB-646B8E03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Lane, Arlene L.</cp:lastModifiedBy>
  <cp:revision>3</cp:revision>
  <dcterms:created xsi:type="dcterms:W3CDTF">2019-06-25T14:18:00Z</dcterms:created>
  <dcterms:modified xsi:type="dcterms:W3CDTF">2019-07-03T16:50:00Z</dcterms:modified>
</cp:coreProperties>
</file>