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DAEE" w14:textId="77777777" w:rsidR="003B2E1B" w:rsidRDefault="00F65CD5" w:rsidP="003B2E1B">
      <w:pPr>
        <w:widowControl w:val="0"/>
        <w:autoSpaceDE w:val="0"/>
        <w:autoSpaceDN w:val="0"/>
        <w:adjustRightInd w:val="0"/>
      </w:pPr>
      <w:r>
        <w:t>Section</w:t>
      </w:r>
    </w:p>
    <w:p w14:paraId="39FCA0F2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470.101</w:t>
      </w:r>
      <w:r>
        <w:tab/>
        <w:t xml:space="preserve">Definitions </w:t>
      </w:r>
    </w:p>
    <w:p w14:paraId="2BB73E81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470.105</w:t>
      </w:r>
      <w:r>
        <w:tab/>
        <w:t xml:space="preserve">Disposition of Tax Monies </w:t>
      </w:r>
    </w:p>
    <w:p w14:paraId="2FE5A57E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470.110</w:t>
      </w:r>
      <w:r>
        <w:tab/>
        <w:t xml:space="preserve">Imposition of Tax </w:t>
      </w:r>
    </w:p>
    <w:p w14:paraId="180AA952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470.115</w:t>
      </w:r>
      <w:r>
        <w:tab/>
        <w:t xml:space="preserve">Effective Period of Act </w:t>
      </w:r>
    </w:p>
    <w:p w14:paraId="6C0E5A65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470.120</w:t>
      </w:r>
      <w:r>
        <w:tab/>
        <w:t xml:space="preserve">Returns </w:t>
      </w:r>
    </w:p>
    <w:p w14:paraId="7DAEC9F3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470.125</w:t>
      </w:r>
      <w:r>
        <w:tab/>
        <w:t xml:space="preserve">Gross Amount of Transactions or Billings Basis of Tax </w:t>
      </w:r>
    </w:p>
    <w:p w14:paraId="358679D2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470.130</w:t>
      </w:r>
      <w:r>
        <w:tab/>
        <w:t xml:space="preserve">Certificate of Registration </w:t>
      </w:r>
    </w:p>
    <w:p w14:paraId="02FC4196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470.131</w:t>
      </w:r>
      <w:r>
        <w:tab/>
        <w:t xml:space="preserve">Enterprise Zone Exemption </w:t>
      </w:r>
    </w:p>
    <w:p w14:paraId="3BF2240C" w14:textId="1DC201B8" w:rsidR="008733DC" w:rsidRPr="00AA07F2" w:rsidRDefault="008733DC" w:rsidP="008733DC">
      <w:pPr>
        <w:pStyle w:val="Header"/>
        <w:tabs>
          <w:tab w:val="clear" w:pos="4680"/>
          <w:tab w:val="clear" w:pos="9360"/>
        </w:tabs>
        <w:ind w:left="1440" w:hanging="1440"/>
        <w:rPr>
          <w:rFonts w:ascii="Times New Roman" w:hAnsi="Times New Roman" w:cs="Times New Roman"/>
        </w:rPr>
      </w:pPr>
      <w:r w:rsidRPr="00AA07F2">
        <w:rPr>
          <w:rFonts w:ascii="Times New Roman" w:hAnsi="Times New Roman" w:cs="Times New Roman"/>
        </w:rPr>
        <w:t>470.132</w:t>
      </w:r>
      <w:r>
        <w:rPr>
          <w:rFonts w:ascii="Times New Roman" w:hAnsi="Times New Roman" w:cs="Times New Roman"/>
        </w:rPr>
        <w:tab/>
      </w:r>
      <w:r w:rsidRPr="00155E15">
        <w:rPr>
          <w:rFonts w:ascii="Times New Roman" w:hAnsi="Times New Roman" w:cs="Times New Roman"/>
        </w:rPr>
        <w:t>Reimagining Energy and Vehicles in Illinois Act Project Site Exemption</w:t>
      </w:r>
    </w:p>
    <w:p w14:paraId="276BDCA1" w14:textId="77777777" w:rsidR="008733DC" w:rsidRDefault="008733DC" w:rsidP="008733DC">
      <w:pPr>
        <w:widowControl w:val="0"/>
        <w:autoSpaceDE w:val="0"/>
        <w:autoSpaceDN w:val="0"/>
        <w:adjustRightInd w:val="0"/>
        <w:ind w:left="1440" w:hanging="1440"/>
      </w:pPr>
      <w:r w:rsidRPr="00AA07F2">
        <w:t>470.133</w:t>
      </w:r>
      <w:r>
        <w:tab/>
      </w:r>
      <w:r w:rsidRPr="00155E15">
        <w:t>Manufacturing Illinois Chips for Real Opportunity (MICRO) Act Project Site Exemption</w:t>
      </w:r>
      <w:r>
        <w:t xml:space="preserve"> </w:t>
      </w:r>
    </w:p>
    <w:p w14:paraId="226CD83B" w14:textId="5265D366" w:rsidR="003B2E1B" w:rsidRDefault="003B2E1B" w:rsidP="008733DC">
      <w:pPr>
        <w:widowControl w:val="0"/>
        <w:autoSpaceDE w:val="0"/>
        <w:autoSpaceDN w:val="0"/>
        <w:adjustRightInd w:val="0"/>
        <w:ind w:left="1440" w:hanging="1440"/>
      </w:pPr>
      <w:r>
        <w:t>470.135</w:t>
      </w:r>
      <w:r>
        <w:tab/>
        <w:t xml:space="preserve">Books and Records </w:t>
      </w:r>
    </w:p>
    <w:p w14:paraId="44B026E1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470.140</w:t>
      </w:r>
      <w:r>
        <w:tab/>
        <w:t xml:space="preserve">Claims to Recover Erroneously Paid Tax </w:t>
      </w:r>
    </w:p>
    <w:p w14:paraId="34D04F3E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470.145</w:t>
      </w:r>
      <w:r>
        <w:tab/>
        <w:t xml:space="preserve">Furnishing of Gas </w:t>
      </w:r>
    </w:p>
    <w:p w14:paraId="367CDEA2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470.150</w:t>
      </w:r>
      <w:r>
        <w:tab/>
        <w:t xml:space="preserve">Gas Sold to and by Building Operators </w:t>
      </w:r>
    </w:p>
    <w:p w14:paraId="6F75AFE9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470.155</w:t>
      </w:r>
      <w:r>
        <w:tab/>
        <w:t xml:space="preserve">Transactions in Interstate Commerce </w:t>
      </w:r>
    </w:p>
    <w:p w14:paraId="10EA6D4A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470.160</w:t>
      </w:r>
      <w:r>
        <w:tab/>
        <w:t xml:space="preserve">Sales of Gas to the United States Government </w:t>
      </w:r>
    </w:p>
    <w:p w14:paraId="0C6F7C3D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470.165</w:t>
      </w:r>
      <w:r>
        <w:tab/>
        <w:t xml:space="preserve">Services Furnished </w:t>
      </w:r>
      <w:r w:rsidR="00E75403">
        <w:t xml:space="preserve">the </w:t>
      </w:r>
      <w:r>
        <w:t xml:space="preserve">State of Illinois, its Departments, Agencies, Counties, Municipalities or Other Political Subdivisions </w:t>
      </w:r>
    </w:p>
    <w:p w14:paraId="2BFDE729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470.170</w:t>
      </w:r>
      <w:r>
        <w:tab/>
        <w:t xml:space="preserve">Services Furnished to Religious, Scientific, Educational and Charitable Institutions </w:t>
      </w:r>
    </w:p>
    <w:p w14:paraId="4699CFCF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470.171</w:t>
      </w:r>
      <w:r>
        <w:tab/>
        <w:t xml:space="preserve">Exclusion for Charges Made to Customers Who Acquired Contractual Rights to Purchase Out-of-State Gas or Gas Services Prior to March 1, 1995 </w:t>
      </w:r>
      <w:r w:rsidR="00F003F1">
        <w:t>(Repealed)</w:t>
      </w:r>
    </w:p>
    <w:p w14:paraId="15C60FB8" w14:textId="77777777" w:rsidR="00F65CD5" w:rsidRDefault="00F65CD5" w:rsidP="003B2E1B">
      <w:pPr>
        <w:widowControl w:val="0"/>
        <w:autoSpaceDE w:val="0"/>
        <w:autoSpaceDN w:val="0"/>
        <w:adjustRightInd w:val="0"/>
        <w:ind w:left="1440" w:hanging="1440"/>
      </w:pPr>
      <w:r>
        <w:t>470.172</w:t>
      </w:r>
      <w:r>
        <w:tab/>
        <w:t xml:space="preserve">Exclusion </w:t>
      </w:r>
      <w:r w:rsidR="00D926A4">
        <w:t>f</w:t>
      </w:r>
      <w:r>
        <w:t xml:space="preserve">rom Tax </w:t>
      </w:r>
      <w:r w:rsidR="00D926A4">
        <w:t>f</w:t>
      </w:r>
      <w:r>
        <w:t>or Transactions Involving Customers Who Incur Gas Use Tax</w:t>
      </w:r>
    </w:p>
    <w:p w14:paraId="6A55BF50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470.175</w:t>
      </w:r>
      <w:r>
        <w:tab/>
        <w:t xml:space="preserve">Meter Readings </w:t>
      </w:r>
    </w:p>
    <w:p w14:paraId="7699461D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470.180</w:t>
      </w:r>
      <w:r>
        <w:tab/>
        <w:t xml:space="preserve">Services Furnished to Officers or Employees </w:t>
      </w:r>
    </w:p>
    <w:p w14:paraId="7123AF82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470.185</w:t>
      </w:r>
      <w:r>
        <w:tab/>
        <w:t xml:space="preserve">Interdepartmental Transfers </w:t>
      </w:r>
    </w:p>
    <w:p w14:paraId="0110FA81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470.190</w:t>
      </w:r>
      <w:r>
        <w:tab/>
        <w:t xml:space="preserve">Discounts, Penalties and Finance or Interest Charges </w:t>
      </w:r>
    </w:p>
    <w:p w14:paraId="0366C61D" w14:textId="77777777" w:rsidR="003B2E1B" w:rsidRDefault="003B2E1B" w:rsidP="003B2E1B">
      <w:pPr>
        <w:widowControl w:val="0"/>
        <w:autoSpaceDE w:val="0"/>
        <w:autoSpaceDN w:val="0"/>
        <w:adjustRightInd w:val="0"/>
        <w:ind w:left="1440" w:hanging="1440"/>
      </w:pPr>
      <w:r>
        <w:t>470.195</w:t>
      </w:r>
      <w:r>
        <w:tab/>
        <w:t xml:space="preserve">Sales of Appliances, Equipment or Services Subject to Other Tax Acts </w:t>
      </w:r>
    </w:p>
    <w:sectPr w:rsidR="003B2E1B" w:rsidSect="003B2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E1B"/>
    <w:rsid w:val="000F0968"/>
    <w:rsid w:val="003B2E1B"/>
    <w:rsid w:val="003D2791"/>
    <w:rsid w:val="0075179C"/>
    <w:rsid w:val="008733DC"/>
    <w:rsid w:val="00980AC7"/>
    <w:rsid w:val="009D50CD"/>
    <w:rsid w:val="00B16D5F"/>
    <w:rsid w:val="00D926A4"/>
    <w:rsid w:val="00E66509"/>
    <w:rsid w:val="00E75403"/>
    <w:rsid w:val="00E9612B"/>
    <w:rsid w:val="00F003F1"/>
    <w:rsid w:val="00F65CD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D9333"/>
  <w15:docId w15:val="{E5F72028-ECD6-4C33-B9D2-A27DAA5E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3DC"/>
    <w:pPr>
      <w:tabs>
        <w:tab w:val="center" w:pos="4680"/>
        <w:tab w:val="right" w:pos="9360"/>
      </w:tabs>
    </w:pPr>
    <w:rPr>
      <w:rFonts w:ascii="Calibri Light" w:eastAsiaTheme="minorHAnsi" w:hAnsi="Calibri Light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733DC"/>
    <w:rPr>
      <w:rFonts w:ascii="Calibri Light" w:eastAsiaTheme="minorHAnsi" w:hAnsi="Calibri Light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2024-10-08T20:35:00Z</dcterms:created>
  <dcterms:modified xsi:type="dcterms:W3CDTF">2024-10-08T20:35:00Z</dcterms:modified>
</cp:coreProperties>
</file>