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6F" w:rsidRDefault="003E626F" w:rsidP="00845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26F" w:rsidRDefault="003E626F" w:rsidP="00845E6F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:rsidR="003E626F" w:rsidRDefault="003E626F" w:rsidP="00845E6F">
      <w:pPr>
        <w:widowControl w:val="0"/>
        <w:autoSpaceDE w:val="0"/>
        <w:autoSpaceDN w:val="0"/>
        <w:adjustRightInd w:val="0"/>
        <w:jc w:val="center"/>
      </w:pPr>
      <w:r>
        <w:t xml:space="preserve">COIN-OPERATED AMUSEMENT DEVICE </w:t>
      </w:r>
      <w:r w:rsidRPr="00EA5100">
        <w:t>AND REDEMPTION MACHINE</w:t>
      </w:r>
      <w:r>
        <w:t xml:space="preserve"> TAX</w:t>
      </w:r>
    </w:p>
    <w:sectPr w:rsidR="003E626F" w:rsidSect="00845E6F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26F"/>
    <w:rsid w:val="0003789C"/>
    <w:rsid w:val="00175A80"/>
    <w:rsid w:val="003E626F"/>
    <w:rsid w:val="00797502"/>
    <w:rsid w:val="00845E6F"/>
    <w:rsid w:val="009C042D"/>
    <w:rsid w:val="00EA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