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95" w:rsidRDefault="00524495" w:rsidP="00524495">
      <w:pPr>
        <w:widowControl w:val="0"/>
        <w:autoSpaceDE w:val="0"/>
        <w:autoSpaceDN w:val="0"/>
        <w:adjustRightInd w:val="0"/>
      </w:pPr>
      <w:bookmarkStart w:id="0" w:name="_GoBack"/>
      <w:bookmarkEnd w:id="0"/>
    </w:p>
    <w:p w:rsidR="00524495" w:rsidRDefault="00524495" w:rsidP="00524495">
      <w:pPr>
        <w:widowControl w:val="0"/>
        <w:autoSpaceDE w:val="0"/>
        <w:autoSpaceDN w:val="0"/>
        <w:adjustRightInd w:val="0"/>
      </w:pPr>
      <w:r>
        <w:rPr>
          <w:b/>
          <w:bCs/>
        </w:rPr>
        <w:t>Section 432.140  Supplier's Licenses</w:t>
      </w:r>
      <w:r>
        <w:t xml:space="preserve"> </w:t>
      </w:r>
    </w:p>
    <w:p w:rsidR="00524495" w:rsidRDefault="00524495" w:rsidP="00524495">
      <w:pPr>
        <w:widowControl w:val="0"/>
        <w:autoSpaceDE w:val="0"/>
        <w:autoSpaceDN w:val="0"/>
        <w:adjustRightInd w:val="0"/>
      </w:pPr>
    </w:p>
    <w:p w:rsidR="00524495" w:rsidRDefault="00524495" w:rsidP="00524495">
      <w:pPr>
        <w:widowControl w:val="0"/>
        <w:autoSpaceDE w:val="0"/>
        <w:autoSpaceDN w:val="0"/>
        <w:adjustRightInd w:val="0"/>
        <w:ind w:left="1440" w:hanging="720"/>
      </w:pPr>
      <w:r>
        <w:t>a)</w:t>
      </w:r>
      <w:r>
        <w:tab/>
        <w:t xml:space="preserve">Applications.  Application for a supplier's license must be made on the form prescribed by the Department, and must be accompanied by a license fee of $5,000 in the form of a check or money order payable to the Illinois Department of Revenue, and by the following documents and information:   </w:t>
      </w:r>
    </w:p>
    <w:p w:rsidR="00AD6A2F" w:rsidRDefault="00AD6A2F" w:rsidP="00524495">
      <w:pPr>
        <w:widowControl w:val="0"/>
        <w:autoSpaceDE w:val="0"/>
        <w:autoSpaceDN w:val="0"/>
        <w:adjustRightInd w:val="0"/>
        <w:ind w:left="2160" w:hanging="720"/>
      </w:pPr>
    </w:p>
    <w:p w:rsidR="00524495" w:rsidRDefault="00524495" w:rsidP="00524495">
      <w:pPr>
        <w:widowControl w:val="0"/>
        <w:autoSpaceDE w:val="0"/>
        <w:autoSpaceDN w:val="0"/>
        <w:adjustRightInd w:val="0"/>
        <w:ind w:left="2160" w:hanging="720"/>
      </w:pPr>
      <w:r>
        <w:t>1)</w:t>
      </w:r>
      <w:r>
        <w:tab/>
        <w:t xml:space="preserve">If the applicant is a corporation, a copy of the applicant's Articles of Incorporation and bylaws; </w:t>
      </w:r>
    </w:p>
    <w:p w:rsidR="00AD6A2F" w:rsidRDefault="00AD6A2F" w:rsidP="00524495">
      <w:pPr>
        <w:widowControl w:val="0"/>
        <w:autoSpaceDE w:val="0"/>
        <w:autoSpaceDN w:val="0"/>
        <w:adjustRightInd w:val="0"/>
        <w:ind w:left="2160" w:hanging="720"/>
      </w:pPr>
    </w:p>
    <w:p w:rsidR="00524495" w:rsidRDefault="00524495" w:rsidP="00524495">
      <w:pPr>
        <w:widowControl w:val="0"/>
        <w:autoSpaceDE w:val="0"/>
        <w:autoSpaceDN w:val="0"/>
        <w:adjustRightInd w:val="0"/>
        <w:ind w:left="2160" w:hanging="720"/>
      </w:pPr>
      <w:r>
        <w:t>2)</w:t>
      </w:r>
      <w:r>
        <w:tab/>
        <w:t xml:space="preserve">Any other information requested by the Department which is necessary to establish the applicant's eligibility for a supplier's license; </w:t>
      </w:r>
    </w:p>
    <w:p w:rsidR="00AD6A2F" w:rsidRDefault="00AD6A2F" w:rsidP="00524495">
      <w:pPr>
        <w:widowControl w:val="0"/>
        <w:autoSpaceDE w:val="0"/>
        <w:autoSpaceDN w:val="0"/>
        <w:adjustRightInd w:val="0"/>
        <w:ind w:left="2160" w:hanging="720"/>
      </w:pPr>
    </w:p>
    <w:p w:rsidR="00524495" w:rsidRDefault="00524495" w:rsidP="00524495">
      <w:pPr>
        <w:widowControl w:val="0"/>
        <w:autoSpaceDE w:val="0"/>
        <w:autoSpaceDN w:val="0"/>
        <w:adjustRightInd w:val="0"/>
        <w:ind w:left="2160" w:hanging="720"/>
      </w:pPr>
      <w:r>
        <w:t>3)</w:t>
      </w:r>
      <w:r>
        <w:tab/>
        <w:t xml:space="preserve">If, during a license year, any of the information provided to the Department changes or becomes inaccurate, the licensee must notify the Department within 20 days, in writing, of any changes. </w:t>
      </w:r>
    </w:p>
    <w:p w:rsidR="00AD6A2F" w:rsidRDefault="00AD6A2F" w:rsidP="00524495">
      <w:pPr>
        <w:widowControl w:val="0"/>
        <w:autoSpaceDE w:val="0"/>
        <w:autoSpaceDN w:val="0"/>
        <w:adjustRightInd w:val="0"/>
        <w:ind w:left="2160" w:hanging="720"/>
      </w:pPr>
    </w:p>
    <w:p w:rsidR="00524495" w:rsidRDefault="00524495" w:rsidP="00524495">
      <w:pPr>
        <w:widowControl w:val="0"/>
        <w:autoSpaceDE w:val="0"/>
        <w:autoSpaceDN w:val="0"/>
        <w:adjustRightInd w:val="0"/>
        <w:ind w:left="2160" w:hanging="720"/>
      </w:pPr>
      <w:r>
        <w:t>4)</w:t>
      </w:r>
      <w:r>
        <w:tab/>
        <w:t xml:space="preserve">The application form shall include information identical to that listed in Section 432.130(a)(4). </w:t>
      </w:r>
    </w:p>
    <w:p w:rsidR="00AD6A2F" w:rsidRDefault="00AD6A2F" w:rsidP="00524495">
      <w:pPr>
        <w:widowControl w:val="0"/>
        <w:autoSpaceDE w:val="0"/>
        <w:autoSpaceDN w:val="0"/>
        <w:adjustRightInd w:val="0"/>
        <w:ind w:left="1440" w:hanging="720"/>
      </w:pPr>
    </w:p>
    <w:p w:rsidR="00524495" w:rsidRDefault="00524495" w:rsidP="00524495">
      <w:pPr>
        <w:widowControl w:val="0"/>
        <w:autoSpaceDE w:val="0"/>
        <w:autoSpaceDN w:val="0"/>
        <w:adjustRightInd w:val="0"/>
        <w:ind w:left="1440" w:hanging="720"/>
      </w:pPr>
      <w:r>
        <w:t>b)</w:t>
      </w:r>
      <w:r>
        <w:tab/>
        <w:t xml:space="preserve">Licenses.  If, after receipt of a completed application, the Department determines that the applicant is not ineligible for a license for any of the reasons stated in Section 432.150, the Department will issue a supplier's license.  The license authorizes the supplier to sell pull tabs to organizations holding a valid regular or limited license.  No other sale of pull tabs in Illinois, or for delivery to persons or organizations located in Illinois, is authorized.  Pull tabs sold to regular or limited licensees must have been purchased by the supplier from a licensed manufacturer, and must in all respects comply with the manufacturing standards set forth in Section 432.130. </w:t>
      </w:r>
    </w:p>
    <w:p w:rsidR="00AD6A2F" w:rsidRDefault="00AD6A2F" w:rsidP="00524495">
      <w:pPr>
        <w:widowControl w:val="0"/>
        <w:autoSpaceDE w:val="0"/>
        <w:autoSpaceDN w:val="0"/>
        <w:adjustRightInd w:val="0"/>
        <w:ind w:left="2160" w:hanging="720"/>
      </w:pPr>
    </w:p>
    <w:p w:rsidR="00524495" w:rsidRDefault="00524495" w:rsidP="00524495">
      <w:pPr>
        <w:widowControl w:val="0"/>
        <w:autoSpaceDE w:val="0"/>
        <w:autoSpaceDN w:val="0"/>
        <w:adjustRightInd w:val="0"/>
        <w:ind w:left="2160" w:hanging="720"/>
      </w:pPr>
      <w:r>
        <w:t>1)</w:t>
      </w:r>
      <w:r>
        <w:tab/>
        <w:t xml:space="preserve">Supplier's licenses are issued for a period of one year from date of issue.  If a supplier submits a license renewal application, which the Department receives not more than 7 days after the expiration of the supplier's license, the supplier may continue to operate under its expired license until the Department approves or denies the renewal application. It is the Department's policy to send a renewal application to each supplier at least six weeks prior to the expiration of its license. However, failure to receive a renewal application does not relieve a supplier of its obligation to either renew its license in a timely manner, or to discontinue the sale of pull tabs to regular and limited licensees if a timely application is not filed. </w:t>
      </w:r>
    </w:p>
    <w:p w:rsidR="00AD6A2F" w:rsidRDefault="00AD6A2F" w:rsidP="00524495">
      <w:pPr>
        <w:widowControl w:val="0"/>
        <w:autoSpaceDE w:val="0"/>
        <w:autoSpaceDN w:val="0"/>
        <w:adjustRightInd w:val="0"/>
        <w:ind w:left="2160" w:hanging="720"/>
      </w:pPr>
    </w:p>
    <w:p w:rsidR="00524495" w:rsidRDefault="00524495" w:rsidP="00524495">
      <w:pPr>
        <w:widowControl w:val="0"/>
        <w:autoSpaceDE w:val="0"/>
        <w:autoSpaceDN w:val="0"/>
        <w:adjustRightInd w:val="0"/>
        <w:ind w:left="2160" w:hanging="720"/>
      </w:pPr>
      <w:r>
        <w:t>2)</w:t>
      </w:r>
      <w:r>
        <w:tab/>
        <w:t xml:space="preserve">Supplier's licensees are requested to notify the Department immediately, in writing, whenever the licensee has knowledge of the sale of pull tabs in Illinois, or for delivery to persons or organizations located in Illinois, by unlicensed manufacturers or suppliers, or the sale of pull tabs in Illinois to the public by unlicensed organizations.  The notification should be addressed to the Illinois Department of Revenue, Bingo and Charitable Games Unit, P.O. Box 19019, Springfield, Illinois 62794-9019. The Department will keep the source of any such notification strictly confidential. </w:t>
      </w:r>
    </w:p>
    <w:p w:rsidR="00AD6A2F" w:rsidRDefault="00AD6A2F" w:rsidP="00524495">
      <w:pPr>
        <w:widowControl w:val="0"/>
        <w:autoSpaceDE w:val="0"/>
        <w:autoSpaceDN w:val="0"/>
        <w:adjustRightInd w:val="0"/>
        <w:ind w:left="1440" w:hanging="720"/>
      </w:pPr>
    </w:p>
    <w:p w:rsidR="00524495" w:rsidRDefault="00524495" w:rsidP="00524495">
      <w:pPr>
        <w:widowControl w:val="0"/>
        <w:autoSpaceDE w:val="0"/>
        <w:autoSpaceDN w:val="0"/>
        <w:adjustRightInd w:val="0"/>
        <w:ind w:left="1440" w:hanging="720"/>
      </w:pPr>
      <w:r>
        <w:t>c)</w:t>
      </w:r>
      <w:r>
        <w:tab/>
        <w:t xml:space="preserve">Records and reports. </w:t>
      </w:r>
    </w:p>
    <w:p w:rsidR="00AD6A2F" w:rsidRDefault="00AD6A2F" w:rsidP="00524495">
      <w:pPr>
        <w:widowControl w:val="0"/>
        <w:autoSpaceDE w:val="0"/>
        <w:autoSpaceDN w:val="0"/>
        <w:adjustRightInd w:val="0"/>
        <w:ind w:left="2160" w:hanging="720"/>
      </w:pPr>
    </w:p>
    <w:p w:rsidR="00524495" w:rsidRDefault="00524495" w:rsidP="00524495">
      <w:pPr>
        <w:widowControl w:val="0"/>
        <w:autoSpaceDE w:val="0"/>
        <w:autoSpaceDN w:val="0"/>
        <w:adjustRightInd w:val="0"/>
        <w:ind w:left="2160" w:hanging="720"/>
      </w:pPr>
      <w:r>
        <w:t>1)</w:t>
      </w:r>
      <w:r>
        <w:tab/>
        <w:t xml:space="preserve">For each sale of pull tabs authorized by its license the supplier shall give to the regular or limited licensee a receipt.  The receipt must include the following information:  Names and license numbers of the supplier (seller) and the regular or limited licensee (purchaser); the name of the manufacturer; the serial number and ideal gross receipts for each deal; and the date of the sale. </w:t>
      </w:r>
    </w:p>
    <w:p w:rsidR="00AD6A2F" w:rsidRDefault="00AD6A2F" w:rsidP="00524495">
      <w:pPr>
        <w:widowControl w:val="0"/>
        <w:autoSpaceDE w:val="0"/>
        <w:autoSpaceDN w:val="0"/>
        <w:adjustRightInd w:val="0"/>
        <w:ind w:left="2160" w:hanging="720"/>
      </w:pPr>
    </w:p>
    <w:p w:rsidR="00524495" w:rsidRDefault="00524495" w:rsidP="00524495">
      <w:pPr>
        <w:widowControl w:val="0"/>
        <w:autoSpaceDE w:val="0"/>
        <w:autoSpaceDN w:val="0"/>
        <w:adjustRightInd w:val="0"/>
        <w:ind w:left="2160" w:hanging="720"/>
      </w:pPr>
      <w:r>
        <w:t>2)</w:t>
      </w:r>
      <w:r>
        <w:tab/>
        <w:t xml:space="preserve">Within 30 days after the end of every calendar quarter, each supplier shall file with the Department a report, which shall consist of a copy of each receipt issued pursuant to subsection (c)(1) above, accompanied by a certification that no other sales, authorized or unauthorized, were made during the quarter covered by the report.  Suppliers shall maintain all books and records pertaining to the sale of pull tabs for a period of 3 years. </w:t>
      </w:r>
    </w:p>
    <w:p w:rsidR="00AD6A2F" w:rsidRDefault="00AD6A2F" w:rsidP="00524495">
      <w:pPr>
        <w:widowControl w:val="0"/>
        <w:autoSpaceDE w:val="0"/>
        <w:autoSpaceDN w:val="0"/>
        <w:adjustRightInd w:val="0"/>
        <w:ind w:left="1440" w:hanging="720"/>
      </w:pPr>
    </w:p>
    <w:p w:rsidR="00524495" w:rsidRDefault="00524495" w:rsidP="00524495">
      <w:pPr>
        <w:widowControl w:val="0"/>
        <w:autoSpaceDE w:val="0"/>
        <w:autoSpaceDN w:val="0"/>
        <w:adjustRightInd w:val="0"/>
        <w:ind w:left="1440" w:hanging="720"/>
      </w:pPr>
      <w:r>
        <w:t>d)</w:t>
      </w:r>
      <w:r>
        <w:tab/>
        <w:t xml:space="preserve">Any advertising or promotional material or announcements mailed, broadcast, or otherwise distributed or transmitted to any organization in Illinois shall include the supplier's name and license number. </w:t>
      </w:r>
    </w:p>
    <w:sectPr w:rsidR="00524495" w:rsidSect="005244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4495"/>
    <w:rsid w:val="00524495"/>
    <w:rsid w:val="00525D8F"/>
    <w:rsid w:val="005C3366"/>
    <w:rsid w:val="00AD6A2F"/>
    <w:rsid w:val="00EC2B7E"/>
    <w:rsid w:val="00EF6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432</vt:lpstr>
    </vt:vector>
  </TitlesOfParts>
  <Company>State of Illinois</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432</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