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68" w:rsidRDefault="00E53B68" w:rsidP="00E53B68">
      <w:pPr>
        <w:widowControl w:val="0"/>
        <w:autoSpaceDE w:val="0"/>
        <w:autoSpaceDN w:val="0"/>
        <w:adjustRightInd w:val="0"/>
      </w:pPr>
      <w:bookmarkStart w:id="0" w:name="_GoBack"/>
      <w:bookmarkEnd w:id="0"/>
    </w:p>
    <w:p w:rsidR="00E53B68" w:rsidRDefault="00E53B68" w:rsidP="00E53B68">
      <w:pPr>
        <w:widowControl w:val="0"/>
        <w:autoSpaceDE w:val="0"/>
        <w:autoSpaceDN w:val="0"/>
        <w:adjustRightInd w:val="0"/>
      </w:pPr>
      <w:r>
        <w:rPr>
          <w:b/>
          <w:bCs/>
        </w:rPr>
        <w:t>Section 330.125  Penalties, Interest and Procedures</w:t>
      </w:r>
      <w:r>
        <w:t xml:space="preserve"> </w:t>
      </w:r>
    </w:p>
    <w:p w:rsidR="00E53B68" w:rsidRDefault="00E53B68" w:rsidP="00E53B68">
      <w:pPr>
        <w:widowControl w:val="0"/>
        <w:autoSpaceDE w:val="0"/>
        <w:autoSpaceDN w:val="0"/>
        <w:adjustRightInd w:val="0"/>
      </w:pPr>
    </w:p>
    <w:p w:rsidR="00E53B68" w:rsidRDefault="00E53B68" w:rsidP="00E53B68">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Section 4.03(f) of the Regional Transportation Authority Act as under the Illinois Service Occupation Tax Act. </w:t>
      </w:r>
    </w:p>
    <w:sectPr w:rsidR="00E53B68" w:rsidSect="00E53B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B68"/>
    <w:rsid w:val="005C3366"/>
    <w:rsid w:val="008D0963"/>
    <w:rsid w:val="00E53B68"/>
    <w:rsid w:val="00E61D94"/>
    <w:rsid w:val="00E9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