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3D79" w14:textId="77777777" w:rsidR="001409DA" w:rsidRDefault="001409DA" w:rsidP="001409DA">
      <w:pPr>
        <w:widowControl w:val="0"/>
        <w:autoSpaceDE w:val="0"/>
        <w:autoSpaceDN w:val="0"/>
        <w:adjustRightInd w:val="0"/>
      </w:pPr>
    </w:p>
    <w:p w14:paraId="544E4730" w14:textId="1135F398" w:rsidR="008C0AAE" w:rsidRDefault="001409DA">
      <w:pPr>
        <w:pStyle w:val="JCARMainSourceNote"/>
      </w:pPr>
      <w:r>
        <w:t>SOURCE:  Adopted August 1, 1955; amended at 3 Ill. Reg. 44, p. 189, effective October 19, 1979; amended at 6 Ill. Reg. 2836, 2839 and 2841, effective March 3, 1982; codified at 6 Ill. Reg. 9681; amended at 15 Ill. Reg. 3507, effective February 21, 1991; amended at 24 Ill. Reg. 8111, effective May 26, 2000; amended at 24 Ill. Reg. 18351, effective December 1, 2000</w:t>
      </w:r>
      <w:r w:rsidR="007B762F">
        <w:t>; emergency amendment at 38 Ill. Reg. 4060, effective January 22, 2014, for a maximum of 150 days</w:t>
      </w:r>
      <w:r w:rsidR="008C0AAE">
        <w:t xml:space="preserve">; </w:t>
      </w:r>
      <w:r w:rsidR="00274376">
        <w:t xml:space="preserve">emergency expired June 20, 2014; </w:t>
      </w:r>
      <w:r w:rsidR="008C0AAE">
        <w:t xml:space="preserve">amended at 38 Ill. Reg. </w:t>
      </w:r>
      <w:r w:rsidR="00314D88">
        <w:t>14307</w:t>
      </w:r>
      <w:r w:rsidR="008C0AAE">
        <w:t xml:space="preserve">, effective </w:t>
      </w:r>
      <w:r w:rsidR="00314D88">
        <w:t>June 25, 2014</w:t>
      </w:r>
      <w:r w:rsidR="003F057E">
        <w:t>; amended at 4</w:t>
      </w:r>
      <w:r w:rsidR="00FE6CEC">
        <w:t>7</w:t>
      </w:r>
      <w:r w:rsidR="003F057E">
        <w:t xml:space="preserve"> Ill. Reg. </w:t>
      </w:r>
      <w:r w:rsidR="007E6B84">
        <w:t>2732</w:t>
      </w:r>
      <w:r w:rsidR="003F057E">
        <w:t xml:space="preserve">, effective </w:t>
      </w:r>
      <w:r w:rsidR="007E6B84">
        <w:t>February 7, 2023</w:t>
      </w:r>
      <w:r w:rsidR="003D37B0" w:rsidRPr="004E27CF">
        <w:t xml:space="preserve">; </w:t>
      </w:r>
      <w:r w:rsidR="00AD7E6D">
        <w:t xml:space="preserve">amended at 49 Ill. Reg. 3213, effective February 26, 2025; </w:t>
      </w:r>
      <w:r w:rsidR="003D37B0" w:rsidRPr="004E27CF">
        <w:t>amended at 4</w:t>
      </w:r>
      <w:r w:rsidR="003D37B0">
        <w:t>9</w:t>
      </w:r>
      <w:r w:rsidR="003D37B0" w:rsidRPr="004E27CF">
        <w:t xml:space="preserve"> Ill. Reg. </w:t>
      </w:r>
      <w:r w:rsidR="001A6EA7">
        <w:t>8655</w:t>
      </w:r>
      <w:r w:rsidR="003D37B0" w:rsidRPr="004E27CF">
        <w:t xml:space="preserve">, effective </w:t>
      </w:r>
      <w:r w:rsidR="001A6EA7">
        <w:t>June 13, 2025</w:t>
      </w:r>
      <w:r w:rsidR="008C0AAE">
        <w:t>.</w:t>
      </w:r>
    </w:p>
    <w:sectPr w:rsidR="008C0AAE" w:rsidSect="00140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DA"/>
    <w:rsid w:val="000A1A2E"/>
    <w:rsid w:val="001409DA"/>
    <w:rsid w:val="001A6EA7"/>
    <w:rsid w:val="00274376"/>
    <w:rsid w:val="00314D88"/>
    <w:rsid w:val="003D37B0"/>
    <w:rsid w:val="003F057E"/>
    <w:rsid w:val="005C3366"/>
    <w:rsid w:val="007B762F"/>
    <w:rsid w:val="007E6B84"/>
    <w:rsid w:val="008C0AAE"/>
    <w:rsid w:val="00AD7E6D"/>
    <w:rsid w:val="00B13179"/>
    <w:rsid w:val="00CC1892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D3A89A"/>
  <w15:docId w15:val="{E6C422D7-1FB3-473A-B05A-6E01082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C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1, 1955; amended at 3 Ill</vt:lpstr>
    </vt:vector>
  </TitlesOfParts>
  <Company>State of Illinois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1, 1955; amended at 3 Ill</dc:title>
  <dc:subject/>
  <dc:creator>Illinois General Assembly</dc:creator>
  <cp:keywords/>
  <dc:description/>
  <cp:lastModifiedBy>Shipley, Melissa A.</cp:lastModifiedBy>
  <cp:revision>13</cp:revision>
  <dcterms:created xsi:type="dcterms:W3CDTF">2012-06-21T20:19:00Z</dcterms:created>
  <dcterms:modified xsi:type="dcterms:W3CDTF">2025-06-27T12:49:00Z</dcterms:modified>
</cp:coreProperties>
</file>