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AC6" w:rsidRDefault="00515AC6" w:rsidP="00515AC6">
      <w:pPr>
        <w:widowControl w:val="0"/>
        <w:autoSpaceDE w:val="0"/>
        <w:autoSpaceDN w:val="0"/>
        <w:adjustRightInd w:val="0"/>
      </w:pPr>
    </w:p>
    <w:p w:rsidR="00515AC6" w:rsidRDefault="00515AC6" w:rsidP="00515A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200.170  Notice of Final Decision</w:t>
      </w:r>
      <w:r>
        <w:t xml:space="preserve"> </w:t>
      </w:r>
    </w:p>
    <w:p w:rsidR="00515AC6" w:rsidRDefault="00515AC6" w:rsidP="00515AC6">
      <w:pPr>
        <w:widowControl w:val="0"/>
        <w:autoSpaceDE w:val="0"/>
        <w:autoSpaceDN w:val="0"/>
        <w:adjustRightInd w:val="0"/>
      </w:pPr>
    </w:p>
    <w:p w:rsidR="00515AC6" w:rsidRDefault="00515AC6" w:rsidP="00515AC6">
      <w:pPr>
        <w:widowControl w:val="0"/>
        <w:autoSpaceDE w:val="0"/>
        <w:autoSpaceDN w:val="0"/>
        <w:adjustRightInd w:val="0"/>
      </w:pPr>
      <w:r>
        <w:t>The Department's final administrative decision shall be served upon the persons affected, or their legal counsel if appropriate authorization is on file</w:t>
      </w:r>
      <w:r w:rsidR="00532D95" w:rsidRPr="00532D95">
        <w:t xml:space="preserve">.  If the final administrative decision is adverse in whole or in part to a </w:t>
      </w:r>
      <w:bookmarkStart w:id="0" w:name="_Hlk5707718"/>
      <w:r w:rsidR="00532D95" w:rsidRPr="00532D95">
        <w:t>party other than the Department</w:t>
      </w:r>
      <w:bookmarkEnd w:id="0"/>
      <w:r w:rsidR="00532D95" w:rsidRPr="00532D95">
        <w:t>, service on persons affected or their legal counsel shall be made</w:t>
      </w:r>
      <w:r>
        <w:t xml:space="preserve">, either personally or by registered or certified </w:t>
      </w:r>
      <w:r w:rsidR="00B63C29">
        <w:t>U.S. Mail</w:t>
      </w:r>
      <w:r>
        <w:t>, addressed to the person concerned at his or her last known address.</w:t>
      </w:r>
      <w:r w:rsidR="00532D95" w:rsidRPr="00532D95">
        <w:t xml:space="preserve"> </w:t>
      </w:r>
      <w:r w:rsidR="00F50247">
        <w:t xml:space="preserve"> </w:t>
      </w:r>
      <w:r w:rsidR="00532D95" w:rsidRPr="00514826">
        <w:t>If the final administrative decision is not adverse in whole or in part to a party other than the Department, service shall be made by personal service or by U</w:t>
      </w:r>
      <w:r w:rsidR="0031734A">
        <w:t>.S. Mail</w:t>
      </w:r>
      <w:r w:rsidR="00532D95" w:rsidRPr="00514826">
        <w:t xml:space="preserve">, addressed to the person concerned at his or her last </w:t>
      </w:r>
      <w:r w:rsidR="00532D95">
        <w:t>known address.</w:t>
      </w:r>
      <w:r w:rsidR="00532D95" w:rsidRPr="00514826">
        <w:t xml:space="preserve">  The Department may provide a copy by email of its final administrative decision to persons conc</w:t>
      </w:r>
      <w:r w:rsidR="00532D95">
        <w:t xml:space="preserve">erned or their legal counsel. </w:t>
      </w:r>
      <w:r w:rsidR="00532D95" w:rsidRPr="00514826">
        <w:t xml:space="preserve"> For a copy of a final administrative decision that is provided by email, the time for administrative review under Section 3-103 of the Administrative Review Law [735 ILCS 5/</w:t>
      </w:r>
      <w:r w:rsidR="0031734A">
        <w:t>Ar</w:t>
      </w:r>
      <w:r w:rsidR="00B63C29">
        <w:t>t</w:t>
      </w:r>
      <w:r w:rsidR="0031734A">
        <w:t>. III</w:t>
      </w:r>
      <w:r w:rsidR="00532D95" w:rsidRPr="00514826">
        <w:t xml:space="preserve">] shall be determined from the date of service of that final administrative decision by personal service or by registered or certified </w:t>
      </w:r>
      <w:r w:rsidR="0031734A">
        <w:t>U.S. M</w:t>
      </w:r>
      <w:r w:rsidR="00532D95" w:rsidRPr="00514826">
        <w:t>ail and not by the date of transmission of the email.</w:t>
      </w:r>
      <w:r>
        <w:t xml:space="preserve"> </w:t>
      </w:r>
    </w:p>
    <w:p w:rsidR="00515AC6" w:rsidRDefault="00515AC6" w:rsidP="00515AC6">
      <w:pPr>
        <w:widowControl w:val="0"/>
        <w:autoSpaceDE w:val="0"/>
        <w:autoSpaceDN w:val="0"/>
        <w:adjustRightInd w:val="0"/>
      </w:pPr>
    </w:p>
    <w:p w:rsidR="00515AC6" w:rsidRDefault="00361596" w:rsidP="00515A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2B3DBE">
        <w:t>14689</w:t>
      </w:r>
      <w:r>
        <w:t xml:space="preserve">, effective </w:t>
      </w:r>
      <w:bookmarkStart w:id="1" w:name="_GoBack"/>
      <w:r w:rsidR="002B3DBE">
        <w:t>January 1, 2020</w:t>
      </w:r>
      <w:bookmarkEnd w:id="1"/>
      <w:r>
        <w:t>)</w:t>
      </w:r>
    </w:p>
    <w:sectPr w:rsidR="00515AC6" w:rsidSect="00515A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AC6"/>
    <w:rsid w:val="000B7C12"/>
    <w:rsid w:val="002B3DBE"/>
    <w:rsid w:val="0031734A"/>
    <w:rsid w:val="00361596"/>
    <w:rsid w:val="00362FBE"/>
    <w:rsid w:val="00515AC6"/>
    <w:rsid w:val="00532D95"/>
    <w:rsid w:val="005C3366"/>
    <w:rsid w:val="00680452"/>
    <w:rsid w:val="00A73BBC"/>
    <w:rsid w:val="00B63C29"/>
    <w:rsid w:val="00CB3D30"/>
    <w:rsid w:val="00D97C0E"/>
    <w:rsid w:val="00F50247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EB0E9C-81EE-4D73-878E-033AF899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Lane, Arlene L.</cp:lastModifiedBy>
  <cp:revision>3</cp:revision>
  <dcterms:created xsi:type="dcterms:W3CDTF">2019-11-08T21:28:00Z</dcterms:created>
  <dcterms:modified xsi:type="dcterms:W3CDTF">2019-12-23T22:20:00Z</dcterms:modified>
</cp:coreProperties>
</file>