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143C6" w14:textId="77777777" w:rsidR="00597464" w:rsidRDefault="00597464" w:rsidP="00597464">
      <w:pPr>
        <w:widowControl w:val="0"/>
        <w:autoSpaceDE w:val="0"/>
        <w:autoSpaceDN w:val="0"/>
        <w:adjustRightInd w:val="0"/>
      </w:pPr>
    </w:p>
    <w:p w14:paraId="4061E875" w14:textId="77777777" w:rsidR="00597464" w:rsidRDefault="00597464" w:rsidP="0059746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190.115  Accounting for the Tax</w:t>
      </w:r>
      <w:r>
        <w:t xml:space="preserve"> </w:t>
      </w:r>
    </w:p>
    <w:p w14:paraId="071FAF11" w14:textId="77777777" w:rsidR="00597464" w:rsidRDefault="00597464" w:rsidP="00597464">
      <w:pPr>
        <w:widowControl w:val="0"/>
        <w:autoSpaceDE w:val="0"/>
        <w:autoSpaceDN w:val="0"/>
        <w:adjustRightInd w:val="0"/>
      </w:pPr>
    </w:p>
    <w:p w14:paraId="658BDB7E" w14:textId="77777777" w:rsidR="00597464" w:rsidRDefault="00597464" w:rsidP="0059746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If the </w:t>
      </w:r>
      <w:proofErr w:type="spellStart"/>
      <w:r>
        <w:t>rentor</w:t>
      </w:r>
      <w:proofErr w:type="spellEnd"/>
      <w:r>
        <w:t xml:space="preserve"> is required or authorized to collect the Automobile Renting Use Tax, then the </w:t>
      </w:r>
      <w:proofErr w:type="spellStart"/>
      <w:r>
        <w:t>rentee</w:t>
      </w:r>
      <w:proofErr w:type="spellEnd"/>
      <w:r>
        <w:t xml:space="preserve"> must pay the tax to the </w:t>
      </w:r>
      <w:proofErr w:type="spellStart"/>
      <w:r>
        <w:t>rentor</w:t>
      </w:r>
      <w:proofErr w:type="spellEnd"/>
      <w:r>
        <w:t xml:space="preserve">.  However, the </w:t>
      </w:r>
      <w:proofErr w:type="spellStart"/>
      <w:r>
        <w:t>rentor's</w:t>
      </w:r>
      <w:proofErr w:type="spellEnd"/>
      <w:r>
        <w:t xml:space="preserve"> failure to collect the tax from the </w:t>
      </w:r>
      <w:proofErr w:type="spellStart"/>
      <w:r>
        <w:t>rentee</w:t>
      </w:r>
      <w:proofErr w:type="spellEnd"/>
      <w:r>
        <w:t xml:space="preserve"> does not prevent the Department of Revenue (the Department) from collecting the tax directly from the </w:t>
      </w:r>
      <w:proofErr w:type="spellStart"/>
      <w:r>
        <w:t>rentee</w:t>
      </w:r>
      <w:proofErr w:type="spellEnd"/>
      <w:r>
        <w:t xml:space="preserve"> whether the </w:t>
      </w:r>
      <w:proofErr w:type="spellStart"/>
      <w:r>
        <w:t>rentor's</w:t>
      </w:r>
      <w:proofErr w:type="spellEnd"/>
      <w:r>
        <w:t xml:space="preserve"> liability to remit tax is to remit it in the form of Automobile Renting Occupation Tax or in the form of Automobile Renting Use Tax.  If the </w:t>
      </w:r>
      <w:proofErr w:type="spellStart"/>
      <w:r>
        <w:t>rentee</w:t>
      </w:r>
      <w:proofErr w:type="spellEnd"/>
      <w:r>
        <w:t xml:space="preserve"> rents an automobile from a </w:t>
      </w:r>
      <w:proofErr w:type="spellStart"/>
      <w:r>
        <w:t>rentor</w:t>
      </w:r>
      <w:proofErr w:type="spellEnd"/>
      <w:r>
        <w:t xml:space="preserve"> under lease terms of one year or less but does not pay the Automobile Renting Use Tax to that </w:t>
      </w:r>
      <w:proofErr w:type="spellStart"/>
      <w:r>
        <w:t>rentor</w:t>
      </w:r>
      <w:proofErr w:type="spellEnd"/>
      <w:r>
        <w:t xml:space="preserve">, the </w:t>
      </w:r>
      <w:proofErr w:type="spellStart"/>
      <w:r>
        <w:t>rentee</w:t>
      </w:r>
      <w:proofErr w:type="spellEnd"/>
      <w:r>
        <w:t xml:space="preserve"> shall pay the Automobile Renting Use Tax directly to the Department. </w:t>
      </w:r>
    </w:p>
    <w:p w14:paraId="41705314" w14:textId="77777777" w:rsidR="00FE60D8" w:rsidRDefault="00FE60D8" w:rsidP="003928EA">
      <w:pPr>
        <w:widowControl w:val="0"/>
        <w:autoSpaceDE w:val="0"/>
        <w:autoSpaceDN w:val="0"/>
        <w:adjustRightInd w:val="0"/>
      </w:pPr>
    </w:p>
    <w:p w14:paraId="0D300C19" w14:textId="33FA369E" w:rsidR="00597464" w:rsidRDefault="00597464" w:rsidP="0059746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</w:t>
      </w:r>
      <w:proofErr w:type="spellStart"/>
      <w:r>
        <w:t>rentor</w:t>
      </w:r>
      <w:proofErr w:type="spellEnd"/>
      <w:r>
        <w:t xml:space="preserve"> must remit the Automobile Renting Use Tax </w:t>
      </w:r>
      <w:r w:rsidR="008C6FC6" w:rsidRPr="00C23F1D">
        <w:rPr>
          <w:color w:val="000000"/>
        </w:rPr>
        <w:t xml:space="preserve">the </w:t>
      </w:r>
      <w:proofErr w:type="spellStart"/>
      <w:r w:rsidR="008C6FC6" w:rsidRPr="00C23F1D">
        <w:rPr>
          <w:color w:val="000000"/>
        </w:rPr>
        <w:t>rentor</w:t>
      </w:r>
      <w:proofErr w:type="spellEnd"/>
      <w:r>
        <w:t xml:space="preserve"> collects to the Department, but first reduces what </w:t>
      </w:r>
      <w:r w:rsidR="008C6FC6" w:rsidRPr="00C23F1D">
        <w:rPr>
          <w:color w:val="000000"/>
        </w:rPr>
        <w:t xml:space="preserve">the </w:t>
      </w:r>
      <w:proofErr w:type="spellStart"/>
      <w:r w:rsidR="008C6FC6" w:rsidRPr="00C23F1D">
        <w:rPr>
          <w:color w:val="000000"/>
        </w:rPr>
        <w:t>rentor</w:t>
      </w:r>
      <w:proofErr w:type="spellEnd"/>
      <w:r>
        <w:t xml:space="preserve"> must remit in this connection by the Automobile Renting Occupation Tax (if any) which </w:t>
      </w:r>
      <w:r w:rsidR="008C6FC6" w:rsidRPr="00C23F1D">
        <w:rPr>
          <w:color w:val="000000"/>
        </w:rPr>
        <w:t xml:space="preserve">the </w:t>
      </w:r>
      <w:proofErr w:type="spellStart"/>
      <w:r w:rsidR="008C6FC6" w:rsidRPr="00C23F1D">
        <w:rPr>
          <w:color w:val="000000"/>
        </w:rPr>
        <w:t>rentor</w:t>
      </w:r>
      <w:proofErr w:type="spellEnd"/>
      <w:r>
        <w:t xml:space="preserve"> is required to pay and does pay to the Department in connection with the same automobile rental transaction. </w:t>
      </w:r>
    </w:p>
    <w:p w14:paraId="471EDB0F" w14:textId="05C6BAA6" w:rsidR="00A87E5A" w:rsidRDefault="00A87E5A" w:rsidP="003928EA">
      <w:pPr>
        <w:widowControl w:val="0"/>
        <w:autoSpaceDE w:val="0"/>
        <w:autoSpaceDN w:val="0"/>
        <w:adjustRightInd w:val="0"/>
      </w:pPr>
    </w:p>
    <w:p w14:paraId="33F330DF" w14:textId="2895DFDE" w:rsidR="00A87E5A" w:rsidRDefault="00A87E5A" w:rsidP="00597464">
      <w:pPr>
        <w:widowControl w:val="0"/>
        <w:autoSpaceDE w:val="0"/>
        <w:autoSpaceDN w:val="0"/>
        <w:adjustRightInd w:val="0"/>
        <w:ind w:left="1440" w:hanging="720"/>
      </w:pPr>
      <w:r w:rsidRPr="00524821">
        <w:t>(Source:  Amended at 4</w:t>
      </w:r>
      <w:r w:rsidR="00347153">
        <w:t>9</w:t>
      </w:r>
      <w:r w:rsidRPr="00524821">
        <w:t xml:space="preserve"> Ill. Reg. </w:t>
      </w:r>
      <w:r w:rsidR="00051BE7">
        <w:t>7684</w:t>
      </w:r>
      <w:r w:rsidRPr="00524821">
        <w:t xml:space="preserve">, effective </w:t>
      </w:r>
      <w:r w:rsidR="00051BE7">
        <w:t>May 19, 2025</w:t>
      </w:r>
      <w:r w:rsidRPr="00524821">
        <w:t>)</w:t>
      </w:r>
    </w:p>
    <w:sectPr w:rsidR="00A87E5A" w:rsidSect="0059746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97464"/>
    <w:rsid w:val="00051BE7"/>
    <w:rsid w:val="00347153"/>
    <w:rsid w:val="003928EA"/>
    <w:rsid w:val="004F7CE0"/>
    <w:rsid w:val="00510F7B"/>
    <w:rsid w:val="00597464"/>
    <w:rsid w:val="005C3366"/>
    <w:rsid w:val="00716A41"/>
    <w:rsid w:val="008C6FC6"/>
    <w:rsid w:val="00A752BF"/>
    <w:rsid w:val="00A87E5A"/>
    <w:rsid w:val="00D71FF2"/>
    <w:rsid w:val="00FE6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7BFBF95"/>
  <w15:docId w15:val="{3BE47563-F8AD-49ED-8419-4434D7B11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190</vt:lpstr>
    </vt:vector>
  </TitlesOfParts>
  <Company>State of Illinois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190</dc:title>
  <dc:subject/>
  <dc:creator>Illinois General Assembly</dc:creator>
  <cp:keywords/>
  <dc:description/>
  <cp:lastModifiedBy>Shipley, Melissa A.</cp:lastModifiedBy>
  <cp:revision>4</cp:revision>
  <dcterms:created xsi:type="dcterms:W3CDTF">2025-03-13T15:27:00Z</dcterms:created>
  <dcterms:modified xsi:type="dcterms:W3CDTF">2025-05-30T13:52:00Z</dcterms:modified>
</cp:coreProperties>
</file>