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C0" w:rsidRDefault="00DF50C0" w:rsidP="00DF50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50C0" w:rsidRDefault="00DF50C0" w:rsidP="00DF50C0">
      <w:pPr>
        <w:widowControl w:val="0"/>
        <w:autoSpaceDE w:val="0"/>
        <w:autoSpaceDN w:val="0"/>
        <w:adjustRightInd w:val="0"/>
        <w:jc w:val="center"/>
      </w:pPr>
      <w:r>
        <w:t>SUBPART D:  COLLECTION OF THE USE TAX FROM USERS BY RETAILERS</w:t>
      </w:r>
    </w:p>
    <w:sectPr w:rsidR="00DF50C0" w:rsidSect="00DF50C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50C0"/>
    <w:rsid w:val="00295D10"/>
    <w:rsid w:val="0036592C"/>
    <w:rsid w:val="00403DAF"/>
    <w:rsid w:val="00CF4BEB"/>
    <w:rsid w:val="00D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COLLECTION OF THE USE TAX FROM USERS BY RETAILERS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COLLECTION OF THE USE TAX FROM USERS BY RETAILERS</dc:title>
  <dc:subject/>
  <dc:creator>ThomasVD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