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3C18" w14:textId="77777777" w:rsidR="00A458FA" w:rsidRDefault="00A458FA" w:rsidP="00A458FA">
      <w:pPr>
        <w:widowControl w:val="0"/>
        <w:autoSpaceDE w:val="0"/>
        <w:autoSpaceDN w:val="0"/>
        <w:adjustRightInd w:val="0"/>
      </w:pPr>
    </w:p>
    <w:p w14:paraId="201761C7" w14:textId="77777777" w:rsidR="00A458FA" w:rsidRDefault="00A458FA" w:rsidP="00A458FA">
      <w:pPr>
        <w:widowControl w:val="0"/>
        <w:autoSpaceDE w:val="0"/>
        <w:autoSpaceDN w:val="0"/>
        <w:adjustRightInd w:val="0"/>
      </w:pPr>
      <w:r>
        <w:rPr>
          <w:b/>
          <w:bCs/>
        </w:rPr>
        <w:t>Section 150.105  Rate and Base of Tax</w:t>
      </w:r>
      <w:r>
        <w:t xml:space="preserve"> </w:t>
      </w:r>
    </w:p>
    <w:p w14:paraId="3C0EC8EA" w14:textId="77777777" w:rsidR="00A458FA" w:rsidRDefault="00A458FA" w:rsidP="00A458FA">
      <w:pPr>
        <w:widowControl w:val="0"/>
        <w:autoSpaceDE w:val="0"/>
        <w:autoSpaceDN w:val="0"/>
        <w:adjustRightInd w:val="0"/>
      </w:pPr>
    </w:p>
    <w:p w14:paraId="13BB8219" w14:textId="485D6516" w:rsidR="00D101F4" w:rsidRDefault="00A458FA" w:rsidP="00D101F4">
      <w:pPr>
        <w:ind w:left="1440" w:hanging="720"/>
      </w:pPr>
      <w:r>
        <w:t>a)</w:t>
      </w:r>
      <w:r>
        <w:tab/>
        <w:t xml:space="preserve">The rate of the </w:t>
      </w:r>
      <w:r w:rsidR="00553DAD" w:rsidRPr="00386FC8">
        <w:rPr>
          <w:color w:val="000000"/>
        </w:rPr>
        <w:t>u</w:t>
      </w:r>
      <w:r w:rsidR="00553DAD">
        <w:rPr>
          <w:color w:val="000000"/>
        </w:rPr>
        <w:t>se tax</w:t>
      </w:r>
      <w:r>
        <w:t xml:space="preserve"> after December 31, 1989, is </w:t>
      </w:r>
      <w:r w:rsidR="00CE1B76" w:rsidRPr="00B10A02">
        <w:rPr>
          <w:i/>
          <w:iCs/>
        </w:rPr>
        <w:t xml:space="preserve">6.25% of </w:t>
      </w:r>
      <w:r w:rsidR="00CE1B76">
        <w:rPr>
          <w:i/>
          <w:iCs/>
        </w:rPr>
        <w:t xml:space="preserve">either </w:t>
      </w:r>
      <w:r w:rsidR="00CE1B76" w:rsidRPr="00B10A02">
        <w:rPr>
          <w:i/>
          <w:iCs/>
        </w:rPr>
        <w:t>the selling price</w:t>
      </w:r>
      <w:r w:rsidR="00CE1B76" w:rsidRPr="00B10A02">
        <w:t xml:space="preserve"> </w:t>
      </w:r>
      <w:r w:rsidR="00CE1B76" w:rsidRPr="00B10A02">
        <w:rPr>
          <w:i/>
          <w:iCs/>
        </w:rPr>
        <w:t>or the fair market value, if any, of the tangible personal property involved</w:t>
      </w:r>
      <w:r w:rsidR="00CE1B76" w:rsidRPr="00B10A02">
        <w:t>.</w:t>
      </w:r>
      <w:r w:rsidR="00CE1B76">
        <w:t xml:space="preserve">  [35 </w:t>
      </w:r>
      <w:proofErr w:type="spellStart"/>
      <w:r w:rsidR="00CE1B76">
        <w:t>ILCS</w:t>
      </w:r>
      <w:proofErr w:type="spellEnd"/>
      <w:r w:rsidR="00CE1B76">
        <w:t xml:space="preserve"> 105/3-10]</w:t>
      </w:r>
    </w:p>
    <w:p w14:paraId="4AF5EA3C" w14:textId="77777777" w:rsidR="00D101F4" w:rsidRDefault="00D101F4" w:rsidP="00EA4017"/>
    <w:p w14:paraId="36519DD1" w14:textId="1B7AA418" w:rsidR="00CE1B76" w:rsidRPr="00CD7E6C" w:rsidRDefault="00CE1B76" w:rsidP="001C1730">
      <w:pPr>
        <w:ind w:left="2160" w:hanging="720"/>
      </w:pPr>
      <w:r>
        <w:t>1)</w:t>
      </w:r>
      <w:r>
        <w:tab/>
      </w:r>
      <w:r w:rsidRPr="006030FB">
        <w:rPr>
          <w:i/>
          <w:iCs/>
        </w:rPr>
        <w:t>In all cases where property functionally used or consumed is the same as the property that was purchased at retail, then the tax is imposed on the selling price of the property.</w:t>
      </w:r>
      <w:r>
        <w:rPr>
          <w:i/>
          <w:iCs/>
        </w:rPr>
        <w:t xml:space="preserve">  </w:t>
      </w:r>
      <w:r>
        <w:t xml:space="preserve">[35 </w:t>
      </w:r>
      <w:proofErr w:type="spellStart"/>
      <w:r>
        <w:t>ILCS</w:t>
      </w:r>
      <w:proofErr w:type="spellEnd"/>
      <w:r>
        <w:t xml:space="preserve"> 105/3-10]</w:t>
      </w:r>
    </w:p>
    <w:p w14:paraId="74201897" w14:textId="77777777" w:rsidR="00CE1B76" w:rsidRDefault="00CE1B76" w:rsidP="00EA4017">
      <w:pPr>
        <w:rPr>
          <w:i/>
          <w:iCs/>
        </w:rPr>
      </w:pPr>
    </w:p>
    <w:p w14:paraId="180566E2" w14:textId="7325EFCD" w:rsidR="00CE1B76" w:rsidRDefault="00CE1B76" w:rsidP="00CE1B76">
      <w:pPr>
        <w:ind w:left="2160" w:hanging="720"/>
      </w:pPr>
      <w:r w:rsidRPr="00CD7E6C">
        <w:t>2)</w:t>
      </w:r>
      <w:r>
        <w:tab/>
      </w:r>
      <w:r w:rsidRPr="009D0C34">
        <w:rPr>
          <w:i/>
          <w:iCs/>
        </w:rPr>
        <w:t>In all cases where property functionally used or consumed is a by-product or waste product that has been refined, manufactured, or produced from property purchased at retail, then the tax is imposed on the lower of the fair market value, if any, of the specific property so used in this State or on the selling price of the property purchased at retail.</w:t>
      </w:r>
      <w:r>
        <w:rPr>
          <w:i/>
          <w:iCs/>
        </w:rPr>
        <w:t xml:space="preserve">  </w:t>
      </w:r>
      <w:r>
        <w:t xml:space="preserve">[35 </w:t>
      </w:r>
      <w:proofErr w:type="spellStart"/>
      <w:r>
        <w:t>ILCS</w:t>
      </w:r>
      <w:proofErr w:type="spellEnd"/>
      <w:r>
        <w:t xml:space="preserve"> 105/3-10]</w:t>
      </w:r>
    </w:p>
    <w:p w14:paraId="116D8682" w14:textId="77777777" w:rsidR="00CE1B76" w:rsidRDefault="00CE1B76" w:rsidP="00EA4017"/>
    <w:p w14:paraId="2248B037" w14:textId="431425FE" w:rsidR="00CE1B76" w:rsidRDefault="00CE1B76" w:rsidP="00CE1B76">
      <w:pPr>
        <w:ind w:left="2160" w:hanging="720"/>
      </w:pPr>
      <w:r>
        <w:t>3)</w:t>
      </w:r>
      <w:r>
        <w:tab/>
      </w:r>
      <w:r w:rsidRPr="006030FB">
        <w:rPr>
          <w:i/>
          <w:iCs/>
        </w:rPr>
        <w:t>For purposes of this Section "fair market value" means the price at which property would change hands between a willing buyer and a willing seller, neither being under any compulsion to buy or sell and both having reasonable knowledge of the relevant facts. The fair market value shall be established by Illinois sales by the taxpayer of the same property as that functionally used or consumed, or if there are no such sales by the taxpayer, then comparable sales or purchases of property of like kind and character in Illinois.</w:t>
      </w:r>
      <w:r>
        <w:t xml:space="preserve">  [35 </w:t>
      </w:r>
      <w:proofErr w:type="spellStart"/>
      <w:r>
        <w:t>ILCS</w:t>
      </w:r>
      <w:proofErr w:type="spellEnd"/>
      <w:r>
        <w:t xml:space="preserve"> 105/3-10]</w:t>
      </w:r>
    </w:p>
    <w:p w14:paraId="3BBE49DB" w14:textId="77777777" w:rsidR="00A03217" w:rsidRDefault="00A03217" w:rsidP="00EA4017">
      <w:pPr>
        <w:widowControl w:val="0"/>
        <w:autoSpaceDE w:val="0"/>
        <w:autoSpaceDN w:val="0"/>
        <w:adjustRightInd w:val="0"/>
      </w:pPr>
    </w:p>
    <w:p w14:paraId="1E3E86A3" w14:textId="0E35AE6F" w:rsidR="00A458FA" w:rsidRDefault="00A03217" w:rsidP="00A03217">
      <w:pPr>
        <w:widowControl w:val="0"/>
        <w:autoSpaceDE w:val="0"/>
        <w:autoSpaceDN w:val="0"/>
        <w:adjustRightInd w:val="0"/>
        <w:ind w:left="2160" w:hanging="720"/>
      </w:pPr>
      <w:r>
        <w:t>4)</w:t>
      </w:r>
      <w:r>
        <w:tab/>
      </w:r>
      <w:r w:rsidR="003E26A8" w:rsidRPr="003E26A8">
        <w:rPr>
          <w:i/>
          <w:iCs/>
        </w:rPr>
        <w:t>If the property that is purchased at retail from a retailer is acquired outside Illinois and used outside Illinois before being brought to Illinois for use here and is nevertheless taxable under the Use Tax Act, the "selling price" on which the tax is computed shall be reduced by an amount which represents a reasonable allowance for depreciation for the period of such prior out-of-State use.</w:t>
      </w:r>
      <w:r w:rsidR="00A458FA" w:rsidRPr="003E26A8">
        <w:t xml:space="preserve"> </w:t>
      </w:r>
      <w:r>
        <w:t xml:space="preserve">[35 </w:t>
      </w:r>
      <w:proofErr w:type="spellStart"/>
      <w:r>
        <w:t>ILCS</w:t>
      </w:r>
      <w:proofErr w:type="spellEnd"/>
      <w:r>
        <w:t xml:space="preserve"> 105/3-10]</w:t>
      </w:r>
    </w:p>
    <w:p w14:paraId="7699DDC7" w14:textId="77777777" w:rsidR="00FC7EB2" w:rsidRDefault="00FC7EB2" w:rsidP="00EA4017">
      <w:pPr>
        <w:widowControl w:val="0"/>
        <w:autoSpaceDE w:val="0"/>
        <w:autoSpaceDN w:val="0"/>
        <w:adjustRightInd w:val="0"/>
      </w:pPr>
    </w:p>
    <w:p w14:paraId="07DE065F" w14:textId="514DEDE6" w:rsidR="00FC7EB2" w:rsidRDefault="00FC7EB2" w:rsidP="00FC7EB2">
      <w:pPr>
        <w:ind w:left="1440" w:hanging="720"/>
      </w:pPr>
      <w:r>
        <w:t>b)</w:t>
      </w:r>
      <w:r>
        <w:tab/>
      </w:r>
      <w:r w:rsidRPr="001A1C38">
        <w:t xml:space="preserve">Effective January 1, 1990 and prior to July 1, 2003, sales of </w:t>
      </w:r>
      <w:r w:rsidRPr="006030FB">
        <w:t>gasohol</w:t>
      </w:r>
      <w:r w:rsidRPr="001A1C38">
        <w:rPr>
          <w:i/>
          <w:iCs/>
        </w:rPr>
        <w:t xml:space="preserve"> </w:t>
      </w:r>
      <w:r w:rsidRPr="001A1C38">
        <w:t>are subject to tax, based upon 70% of the proceeds of sales. On and after July 1, 2003 and on or before July 1, 2017, tax shall be based upon 80% of the proceeds from sales of gasohol.</w:t>
      </w:r>
      <w:r>
        <w:t xml:space="preserve"> After July 1, 2017</w:t>
      </w:r>
      <w:r w:rsidRPr="001A1C38">
        <w:t xml:space="preserve">, </w:t>
      </w:r>
      <w:r w:rsidR="00553DAD" w:rsidRPr="00386FC8">
        <w:rPr>
          <w:color w:val="000000"/>
        </w:rPr>
        <w:t>and prior to January 1, 2024,</w:t>
      </w:r>
      <w:r w:rsidR="00553DAD">
        <w:rPr>
          <w:color w:val="000000"/>
        </w:rPr>
        <w:t xml:space="preserve"> </w:t>
      </w:r>
      <w:r w:rsidRPr="001A1C38">
        <w:t xml:space="preserve">tax shall be based upon 100% of the proceeds of sales of gasohol. </w:t>
      </w:r>
      <w:r w:rsidR="00553DAD">
        <w:t xml:space="preserve"> </w:t>
      </w:r>
      <w:r w:rsidR="00553DAD" w:rsidRPr="00386FC8">
        <w:rPr>
          <w:color w:val="000000"/>
        </w:rPr>
        <w:t xml:space="preserve">On and after January 1, 2024, and prior to January 1, 2029, tax shall be based upon 90% of the proceeds of sales of gasohol.  On and after January 1, 2029, tax shall be based upon 100% of the proceeds of sales of gasohol.  </w:t>
      </w:r>
      <w:r w:rsidRPr="00B10A02">
        <w:t>Effective July 1, 2003</w:t>
      </w:r>
      <w:r w:rsidRPr="001A1C38">
        <w:rPr>
          <w:i/>
          <w:iCs/>
        </w:rPr>
        <w:t>, if at any time</w:t>
      </w:r>
      <w:r>
        <w:rPr>
          <w:i/>
          <w:iCs/>
        </w:rPr>
        <w:t>,</w:t>
      </w:r>
      <w:r w:rsidRPr="001A1C38">
        <w:rPr>
          <w:i/>
          <w:iCs/>
        </w:rPr>
        <w:t xml:space="preserve"> the tax under the </w:t>
      </w:r>
      <w:r>
        <w:t xml:space="preserve">Use Tax Act </w:t>
      </w:r>
      <w:r w:rsidRPr="001A1C38">
        <w:rPr>
          <w:i/>
          <w:iCs/>
        </w:rPr>
        <w:t xml:space="preserve">on sales of gasohol is imposed at the rate of 1.25%, then the tax imposed by the </w:t>
      </w:r>
      <w:r>
        <w:t xml:space="preserve">Use Tax Act </w:t>
      </w:r>
      <w:r w:rsidRPr="001A1C38">
        <w:rPr>
          <w:i/>
          <w:iCs/>
        </w:rPr>
        <w:t>applies to 100% of the proceeds of sales of gasohol made during that time.</w:t>
      </w:r>
      <w:r>
        <w:rPr>
          <w:i/>
          <w:iCs/>
        </w:rPr>
        <w:t xml:space="preserve"> </w:t>
      </w:r>
      <w:r>
        <w:t xml:space="preserve">[35 </w:t>
      </w:r>
      <w:proofErr w:type="spellStart"/>
      <w:r>
        <w:t>ILCS</w:t>
      </w:r>
      <w:proofErr w:type="spellEnd"/>
      <w:r>
        <w:t xml:space="preserve"> 105/3-10]</w:t>
      </w:r>
    </w:p>
    <w:p w14:paraId="6BA70D5A" w14:textId="77777777" w:rsidR="00FC7EB2" w:rsidRDefault="00FC7EB2" w:rsidP="00EA4017"/>
    <w:p w14:paraId="02B8214C" w14:textId="73CCADCD" w:rsidR="00FC7EB2" w:rsidRDefault="00FC7EB2" w:rsidP="00FC7EB2">
      <w:pPr>
        <w:ind w:left="1440" w:hanging="720"/>
      </w:pPr>
      <w:r>
        <w:lastRenderedPageBreak/>
        <w:t>c)</w:t>
      </w:r>
      <w:r>
        <w:tab/>
        <w:t xml:space="preserve">On and after July 1, 2003 and on or before December 31, </w:t>
      </w:r>
      <w:r w:rsidR="00553DAD">
        <w:rPr>
          <w:color w:val="000000"/>
        </w:rPr>
        <w:t>2028</w:t>
      </w:r>
      <w:r>
        <w:t xml:space="preserve">, </w:t>
      </w:r>
      <w:r w:rsidR="00553DAD" w:rsidRPr="00386FC8">
        <w:rPr>
          <w:color w:val="000000"/>
        </w:rPr>
        <w:t>u</w:t>
      </w:r>
      <w:r w:rsidR="00553DAD">
        <w:rPr>
          <w:color w:val="000000"/>
        </w:rPr>
        <w:t>se tax</w:t>
      </w:r>
      <w:r>
        <w:t xml:space="preserve"> does not apply to the proceeds of sales of majority blended ethanol fuel but applies to 100% of the proceeds of sales made thereafter. [35 </w:t>
      </w:r>
      <w:proofErr w:type="spellStart"/>
      <w:r>
        <w:t>ILCS</w:t>
      </w:r>
      <w:proofErr w:type="spellEnd"/>
      <w:r>
        <w:t xml:space="preserve"> 105/3-10]</w:t>
      </w:r>
    </w:p>
    <w:p w14:paraId="6CE20DCA" w14:textId="77777777" w:rsidR="00FC7EB2" w:rsidRDefault="00FC7EB2" w:rsidP="00EA4017"/>
    <w:p w14:paraId="3737EC88" w14:textId="0F44685D" w:rsidR="00FC7EB2" w:rsidRDefault="00FC7EB2" w:rsidP="00FC7EB2">
      <w:pPr>
        <w:ind w:left="1440" w:hanging="720"/>
      </w:pPr>
      <w:r>
        <w:t>d)</w:t>
      </w:r>
      <w:r>
        <w:tab/>
      </w:r>
      <w:r w:rsidRPr="006030FB">
        <w:rPr>
          <w:i/>
          <w:iCs/>
        </w:rPr>
        <w:t xml:space="preserve">With respect to biodiesel blends with no less than 1% and no more than 10% biodiesel, the tax imposed by </w:t>
      </w:r>
      <w:r>
        <w:t xml:space="preserve">the Use Tax Act </w:t>
      </w:r>
      <w:r w:rsidRPr="006030FB">
        <w:rPr>
          <w:i/>
          <w:iCs/>
        </w:rPr>
        <w:t>applies to 80% of the proceeds of sales made on or after July 1, 2003 and on or before December 31, 2018 and 100% of the proceeds of sales made after December 31, 2018 and before January 1, 2024. On and after January 1, 2024</w:t>
      </w:r>
      <w:r>
        <w:rPr>
          <w:i/>
          <w:iCs/>
        </w:rPr>
        <w:t xml:space="preserve"> and on or before December 31, 2030</w:t>
      </w:r>
      <w:r w:rsidRPr="006030FB">
        <w:rPr>
          <w:i/>
          <w:iCs/>
        </w:rPr>
        <w:t xml:space="preserve">, the taxation of biodiesel, renewable diesel, and biodiesel blends shall be as provided in </w:t>
      </w:r>
      <w:r w:rsidR="00454520">
        <w:rPr>
          <w:i/>
          <w:iCs/>
        </w:rPr>
        <w:t xml:space="preserve">Section 3-5.1 </w:t>
      </w:r>
      <w:r w:rsidR="00454520" w:rsidRPr="00454520">
        <w:t>of the Use Tax Act, which is reflected in</w:t>
      </w:r>
      <w:r w:rsidR="00454520">
        <w:rPr>
          <w:i/>
          <w:iCs/>
        </w:rPr>
        <w:t xml:space="preserve"> </w:t>
      </w:r>
      <w:r w:rsidRPr="000475C9">
        <w:t>86</w:t>
      </w:r>
      <w:r w:rsidRPr="00F04682">
        <w:t xml:space="preserve"> Ill. Adm. Code 130.320</w:t>
      </w:r>
      <w:r w:rsidRPr="006030FB">
        <w:rPr>
          <w:i/>
          <w:iCs/>
        </w:rPr>
        <w:t xml:space="preserve">. If, at any time, however, the tax under </w:t>
      </w:r>
      <w:r w:rsidRPr="00CD7E6C">
        <w:t>the Use Tax Act</w:t>
      </w:r>
      <w:r>
        <w:rPr>
          <w:i/>
          <w:iCs/>
        </w:rPr>
        <w:t xml:space="preserve"> </w:t>
      </w:r>
      <w:r w:rsidRPr="006030FB">
        <w:rPr>
          <w:i/>
          <w:iCs/>
        </w:rPr>
        <w:t xml:space="preserve">on sales of biodiesel blends with no less than 1% and no more than 10% biodiesel is imposed at the rate of 1.25%, then the tax imposed by </w:t>
      </w:r>
      <w:r w:rsidRPr="00CD7E6C">
        <w:t>the Use Tax Act</w:t>
      </w:r>
      <w:r w:rsidRPr="006030FB">
        <w:rPr>
          <w:i/>
          <w:iCs/>
        </w:rPr>
        <w:t xml:space="preserve"> applies to 100% of the proceeds of sales of biodiesel blends with no less than 1% and no more than 10% biodiesel made during that time. </w:t>
      </w:r>
      <w:r>
        <w:t xml:space="preserve">[35 </w:t>
      </w:r>
      <w:proofErr w:type="spellStart"/>
      <w:r>
        <w:t>ILCS</w:t>
      </w:r>
      <w:proofErr w:type="spellEnd"/>
      <w:r>
        <w:t xml:space="preserve"> 105/3-10]</w:t>
      </w:r>
    </w:p>
    <w:p w14:paraId="7779E868" w14:textId="77777777" w:rsidR="00FC7EB2" w:rsidRDefault="00FC7EB2" w:rsidP="00EA4017"/>
    <w:p w14:paraId="1AD5D72B" w14:textId="6C029D18" w:rsidR="00FC7EB2" w:rsidRDefault="00FC7EB2" w:rsidP="00FC7EB2">
      <w:pPr>
        <w:ind w:left="1440" w:hanging="720"/>
      </w:pPr>
      <w:r>
        <w:t>e)</w:t>
      </w:r>
      <w:r>
        <w:tab/>
      </w:r>
      <w:r w:rsidRPr="006030FB">
        <w:rPr>
          <w:i/>
          <w:iCs/>
        </w:rPr>
        <w:t xml:space="preserve">With respect to biodiesel and biodiesel blends with more than 10% but no more than 99% biodiesel, the tax imposed by </w:t>
      </w:r>
      <w:r>
        <w:t xml:space="preserve">the </w:t>
      </w:r>
      <w:r w:rsidRPr="00CD7E6C">
        <w:t xml:space="preserve">Use Tax Act </w:t>
      </w:r>
      <w:r w:rsidRPr="006030FB">
        <w:rPr>
          <w:i/>
          <w:iCs/>
        </w:rPr>
        <w:t>does not apply to the proceeds of sales made on or after July 1, 2003 and on or before December 31, 2023. On and after January 1, 2024, the taxation of biodiesel, renewable diesel, and biodiesel blends shall be as provided in</w:t>
      </w:r>
      <w:r w:rsidR="00454520">
        <w:rPr>
          <w:i/>
          <w:iCs/>
        </w:rPr>
        <w:t xml:space="preserve"> </w:t>
      </w:r>
      <w:r w:rsidR="00A869DC">
        <w:rPr>
          <w:i/>
          <w:iCs/>
        </w:rPr>
        <w:t xml:space="preserve">Section </w:t>
      </w:r>
      <w:r w:rsidR="00454520">
        <w:rPr>
          <w:i/>
          <w:iCs/>
        </w:rPr>
        <w:t xml:space="preserve">3-5.1 </w:t>
      </w:r>
      <w:r w:rsidR="00454520" w:rsidRPr="00454520">
        <w:t>of the Use Tax Act, which is reflected in</w:t>
      </w:r>
      <w:r w:rsidRPr="006030FB">
        <w:rPr>
          <w:i/>
          <w:iCs/>
        </w:rPr>
        <w:t xml:space="preserve"> </w:t>
      </w:r>
      <w:r w:rsidRPr="006030FB">
        <w:t>86 Ill. Adm. Code 130.320.</w:t>
      </w:r>
      <w:r>
        <w:t xml:space="preserve">  [35 </w:t>
      </w:r>
      <w:proofErr w:type="spellStart"/>
      <w:r>
        <w:t>ILCS</w:t>
      </w:r>
      <w:proofErr w:type="spellEnd"/>
      <w:r>
        <w:t xml:space="preserve"> 105/3-10]</w:t>
      </w:r>
    </w:p>
    <w:p w14:paraId="3B518CA4" w14:textId="428D5136" w:rsidR="00553DAD" w:rsidRDefault="00553DAD" w:rsidP="002451E7"/>
    <w:p w14:paraId="42715218" w14:textId="6A6ECA6D" w:rsidR="00553DAD" w:rsidRDefault="00553DAD" w:rsidP="00FC7EB2">
      <w:pPr>
        <w:ind w:left="1440" w:hanging="720"/>
      </w:pPr>
      <w:r>
        <w:rPr>
          <w:color w:val="000000"/>
        </w:rPr>
        <w:t>f)</w:t>
      </w:r>
      <w:r>
        <w:rPr>
          <w:color w:val="000000"/>
        </w:rPr>
        <w:tab/>
      </w:r>
      <w:r w:rsidRPr="00207AB8">
        <w:rPr>
          <w:i/>
          <w:iCs/>
          <w:color w:val="000000"/>
        </w:rPr>
        <w:t>With respect to mid-range ethanol blends, the tax imposed by</w:t>
      </w:r>
      <w:r w:rsidRPr="0073766A">
        <w:rPr>
          <w:color w:val="000000"/>
        </w:rPr>
        <w:t xml:space="preserve"> </w:t>
      </w:r>
      <w:r>
        <w:rPr>
          <w:color w:val="000000"/>
        </w:rPr>
        <w:t>the Use Tax Act</w:t>
      </w:r>
      <w:r w:rsidRPr="0073766A">
        <w:rPr>
          <w:color w:val="000000"/>
        </w:rPr>
        <w:t xml:space="preserve"> </w:t>
      </w:r>
      <w:r w:rsidRPr="00207AB8">
        <w:rPr>
          <w:i/>
          <w:iCs/>
          <w:color w:val="000000"/>
        </w:rPr>
        <w:t>applies to 80% of the proceeds of sales made on</w:t>
      </w:r>
      <w:r>
        <w:rPr>
          <w:i/>
          <w:iCs/>
          <w:color w:val="000000"/>
        </w:rPr>
        <w:t xml:space="preserve"> </w:t>
      </w:r>
      <w:r w:rsidRPr="00207AB8">
        <w:rPr>
          <w:i/>
          <w:iCs/>
          <w:color w:val="000000"/>
        </w:rPr>
        <w:t>or after January 1, 2024 and on or before December 31, 2028 and 100% of the proceeds of sales made thereafter.</w:t>
      </w:r>
      <w:r w:rsidRPr="0073766A">
        <w:rPr>
          <w:color w:val="000000"/>
        </w:rPr>
        <w:t xml:space="preserve">  </w:t>
      </w:r>
      <w:r w:rsidRPr="00207AB8">
        <w:rPr>
          <w:i/>
          <w:iCs/>
          <w:color w:val="000000"/>
        </w:rPr>
        <w:t xml:space="preserve">If, at </w:t>
      </w:r>
      <w:proofErr w:type="spellStart"/>
      <w:r w:rsidRPr="00207AB8">
        <w:rPr>
          <w:i/>
          <w:iCs/>
          <w:color w:val="000000"/>
        </w:rPr>
        <w:t>anytime</w:t>
      </w:r>
      <w:proofErr w:type="spellEnd"/>
      <w:r w:rsidRPr="00207AB8">
        <w:rPr>
          <w:i/>
          <w:iCs/>
          <w:color w:val="000000"/>
        </w:rPr>
        <w:t>, however, the tax under</w:t>
      </w:r>
      <w:r w:rsidRPr="0073766A">
        <w:rPr>
          <w:color w:val="000000"/>
        </w:rPr>
        <w:t xml:space="preserve"> th</w:t>
      </w:r>
      <w:r>
        <w:rPr>
          <w:color w:val="000000"/>
        </w:rPr>
        <w:t>e Use Tax</w:t>
      </w:r>
      <w:r w:rsidRPr="0073766A">
        <w:rPr>
          <w:color w:val="000000"/>
        </w:rPr>
        <w:t xml:space="preserve"> Act</w:t>
      </w:r>
      <w:r w:rsidRPr="006B4266">
        <w:rPr>
          <w:i/>
          <w:iCs/>
          <w:color w:val="000000"/>
        </w:rPr>
        <w:t xml:space="preserve"> on sales of mid-range ethanol blends is imposed at the rate of 1.25%, then the tax imposed by</w:t>
      </w:r>
      <w:r w:rsidRPr="0073766A">
        <w:rPr>
          <w:color w:val="000000"/>
        </w:rPr>
        <w:t xml:space="preserve"> th</w:t>
      </w:r>
      <w:r>
        <w:rPr>
          <w:color w:val="000000"/>
        </w:rPr>
        <w:t xml:space="preserve">e </w:t>
      </w:r>
      <w:r w:rsidRPr="0073766A">
        <w:rPr>
          <w:color w:val="000000"/>
        </w:rPr>
        <w:t xml:space="preserve">Act </w:t>
      </w:r>
      <w:r w:rsidRPr="00121BA6">
        <w:rPr>
          <w:i/>
          <w:iCs/>
          <w:color w:val="000000"/>
        </w:rPr>
        <w:t>applies to 100% of the proceeds of sales of mid-range ethanol blends made during that time.</w:t>
      </w:r>
      <w:r w:rsidRPr="0073766A">
        <w:rPr>
          <w:color w:val="000000"/>
        </w:rPr>
        <w:t xml:space="preserve">  [35 </w:t>
      </w:r>
      <w:proofErr w:type="spellStart"/>
      <w:r w:rsidRPr="0073766A">
        <w:rPr>
          <w:color w:val="000000"/>
        </w:rPr>
        <w:t>ILCS</w:t>
      </w:r>
      <w:proofErr w:type="spellEnd"/>
      <w:r w:rsidRPr="0073766A">
        <w:rPr>
          <w:color w:val="000000"/>
        </w:rPr>
        <w:t xml:space="preserve"> 105/3-10]</w:t>
      </w:r>
    </w:p>
    <w:p w14:paraId="6B6390C9" w14:textId="698B4DA7" w:rsidR="00A458FA" w:rsidRDefault="00A458FA" w:rsidP="00EA4017">
      <w:pPr>
        <w:widowControl w:val="0"/>
        <w:autoSpaceDE w:val="0"/>
        <w:autoSpaceDN w:val="0"/>
        <w:adjustRightInd w:val="0"/>
      </w:pPr>
    </w:p>
    <w:p w14:paraId="65B65FB6" w14:textId="6387194B" w:rsidR="00A458FA" w:rsidRDefault="00553DAD" w:rsidP="00A458FA">
      <w:pPr>
        <w:widowControl w:val="0"/>
        <w:autoSpaceDE w:val="0"/>
        <w:autoSpaceDN w:val="0"/>
        <w:adjustRightInd w:val="0"/>
        <w:ind w:left="1440" w:hanging="720"/>
      </w:pPr>
      <w:r w:rsidRPr="00524821">
        <w:t>(Source:  Amended at 4</w:t>
      </w:r>
      <w:r>
        <w:t>8</w:t>
      </w:r>
      <w:r w:rsidRPr="00524821">
        <w:t xml:space="preserve"> Ill. Reg. </w:t>
      </w:r>
      <w:r w:rsidR="00D363AE">
        <w:t>14836</w:t>
      </w:r>
      <w:r w:rsidRPr="00524821">
        <w:t xml:space="preserve">, effective </w:t>
      </w:r>
      <w:r w:rsidR="00D363AE">
        <w:t>September 25, 2024</w:t>
      </w:r>
      <w:r w:rsidRPr="00524821">
        <w:t>)</w:t>
      </w:r>
    </w:p>
    <w:sectPr w:rsidR="00A458FA" w:rsidSect="00A458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58FA"/>
    <w:rsid w:val="00050528"/>
    <w:rsid w:val="000F0FCF"/>
    <w:rsid w:val="001C1730"/>
    <w:rsid w:val="002451E7"/>
    <w:rsid w:val="00297BA4"/>
    <w:rsid w:val="0037706D"/>
    <w:rsid w:val="003E26A8"/>
    <w:rsid w:val="003F63BF"/>
    <w:rsid w:val="00454520"/>
    <w:rsid w:val="00553DAD"/>
    <w:rsid w:val="005A1372"/>
    <w:rsid w:val="005C3366"/>
    <w:rsid w:val="007327BC"/>
    <w:rsid w:val="00853B77"/>
    <w:rsid w:val="00A03217"/>
    <w:rsid w:val="00A458FA"/>
    <w:rsid w:val="00A647A0"/>
    <w:rsid w:val="00A869DC"/>
    <w:rsid w:val="00C437D1"/>
    <w:rsid w:val="00CE1B76"/>
    <w:rsid w:val="00D101F4"/>
    <w:rsid w:val="00D363AE"/>
    <w:rsid w:val="00EA4017"/>
    <w:rsid w:val="00ED00E8"/>
    <w:rsid w:val="00FC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C65643"/>
  <w15:docId w15:val="{0F9DBAA6-779B-43FA-9990-BE45F921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CCC77-4BCA-47F9-AF28-D1F49432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4</cp:revision>
  <dcterms:created xsi:type="dcterms:W3CDTF">2024-09-16T20:36:00Z</dcterms:created>
  <dcterms:modified xsi:type="dcterms:W3CDTF">2024-10-10T16:41:00Z</dcterms:modified>
</cp:coreProperties>
</file>