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2107" w14:textId="77777777" w:rsidR="00F844B2" w:rsidRDefault="00F844B2" w:rsidP="00F844B2">
      <w:pPr>
        <w:widowControl w:val="0"/>
        <w:autoSpaceDE w:val="0"/>
        <w:autoSpaceDN w:val="0"/>
        <w:adjustRightInd w:val="0"/>
      </w:pPr>
    </w:p>
    <w:p w14:paraId="0EF7F285" w14:textId="3FED2298" w:rsidR="00F844B2" w:rsidRDefault="00CE4649" w:rsidP="00F844B2">
      <w:pPr>
        <w:widowControl w:val="0"/>
        <w:autoSpaceDE w:val="0"/>
        <w:autoSpaceDN w:val="0"/>
        <w:adjustRightInd w:val="0"/>
      </w:pPr>
      <w:r w:rsidRPr="00B51593">
        <w:rPr>
          <w:color w:val="000000"/>
        </w:rPr>
        <w:t>AUTHORITY:</w:t>
      </w:r>
      <w:r w:rsidR="00D55369">
        <w:rPr>
          <w:color w:val="000000"/>
        </w:rPr>
        <w:t xml:space="preserve"> </w:t>
      </w:r>
      <w:r w:rsidRPr="00B51593">
        <w:rPr>
          <w:color w:val="000000"/>
        </w:rPr>
        <w:t xml:space="preserve"> Implementing the Use Tax Act [35 </w:t>
      </w:r>
      <w:proofErr w:type="spellStart"/>
      <w:r w:rsidRPr="00B51593">
        <w:rPr>
          <w:color w:val="000000"/>
        </w:rPr>
        <w:t>ILCS</w:t>
      </w:r>
      <w:proofErr w:type="spellEnd"/>
      <w:r w:rsidRPr="00B51593">
        <w:rPr>
          <w:color w:val="000000"/>
        </w:rPr>
        <w:t xml:space="preserve"> 105] and authorized by Sections 2505-90 and 2505-795 of the Department of Revenue Law [20 </w:t>
      </w:r>
      <w:proofErr w:type="spellStart"/>
      <w:r w:rsidRPr="00B51593">
        <w:rPr>
          <w:color w:val="000000"/>
        </w:rPr>
        <w:t>ILCS</w:t>
      </w:r>
      <w:proofErr w:type="spellEnd"/>
      <w:r w:rsidRPr="00B51593">
        <w:rPr>
          <w:color w:val="000000"/>
        </w:rPr>
        <w:t xml:space="preserve"> 2505].</w:t>
      </w:r>
    </w:p>
    <w:sectPr w:rsidR="00F844B2" w:rsidSect="00E2766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732C"/>
    <w:rsid w:val="001164FB"/>
    <w:rsid w:val="001525C8"/>
    <w:rsid w:val="00215960"/>
    <w:rsid w:val="0077354D"/>
    <w:rsid w:val="00795C14"/>
    <w:rsid w:val="0084732C"/>
    <w:rsid w:val="009A386E"/>
    <w:rsid w:val="00A23111"/>
    <w:rsid w:val="00CE4649"/>
    <w:rsid w:val="00D225D5"/>
    <w:rsid w:val="00D55369"/>
    <w:rsid w:val="00DF39EC"/>
    <w:rsid w:val="00E23717"/>
    <w:rsid w:val="00E27667"/>
    <w:rsid w:val="00F8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02FCBC"/>
  <w15:docId w15:val="{EFE18753-53B3-4ECE-A227-107A0C73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4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Use Tax Act  [35 ILCS 105] and authorized by Section 2505-90 of the Civil Administrative Code of </vt:lpstr>
    </vt:vector>
  </TitlesOfParts>
  <Company>state of illinois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Use Tax Act  [35 ILCS 105] and authorized by Section 2505-90 of the Civil Administrative Code of </dc:title>
  <dc:subject/>
  <dc:creator>MessingerRR</dc:creator>
  <cp:keywords/>
  <dc:description/>
  <cp:lastModifiedBy>Knudson, Cheryl J.</cp:lastModifiedBy>
  <cp:revision>7</cp:revision>
  <dcterms:created xsi:type="dcterms:W3CDTF">2012-06-21T20:13:00Z</dcterms:created>
  <dcterms:modified xsi:type="dcterms:W3CDTF">2022-11-15T15:48:00Z</dcterms:modified>
</cp:coreProperties>
</file>