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05" w:rsidRDefault="00CA5B05" w:rsidP="00CA5B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5B05" w:rsidRDefault="00CA5B05" w:rsidP="00CA5B05">
      <w:pPr>
        <w:widowControl w:val="0"/>
        <w:autoSpaceDE w:val="0"/>
        <w:autoSpaceDN w:val="0"/>
        <w:adjustRightInd w:val="0"/>
        <w:jc w:val="center"/>
      </w:pPr>
      <w:r>
        <w:t>SUBPART L:  LEASED PORTIONS OF LESSOR'S BUSINESS SPACE</w:t>
      </w:r>
    </w:p>
    <w:sectPr w:rsidR="00CA5B05" w:rsidSect="00CA5B0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5B05"/>
    <w:rsid w:val="00240B52"/>
    <w:rsid w:val="00295D10"/>
    <w:rsid w:val="005374EB"/>
    <w:rsid w:val="00B55BDD"/>
    <w:rsid w:val="00CA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LEASED PORTIONS OF LESSOR'S BUSINESS SPACE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LEASED PORTIONS OF LESSOR'S BUSINESS SPACE</dc:title>
  <dc:subject/>
  <dc:creator>ThomasVD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