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19146" w14:textId="77777777" w:rsidR="00A17D95" w:rsidRDefault="00A17D95" w:rsidP="00A17D95">
      <w:pPr>
        <w:rPr>
          <w:sz w:val="24"/>
          <w:szCs w:val="24"/>
        </w:rPr>
      </w:pPr>
    </w:p>
    <w:p w14:paraId="60AEDDE7" w14:textId="77777777" w:rsidR="00A17D95" w:rsidRPr="00A17D95" w:rsidRDefault="00A17D95" w:rsidP="00A17D95">
      <w:pPr>
        <w:rPr>
          <w:b/>
          <w:sz w:val="24"/>
          <w:szCs w:val="24"/>
        </w:rPr>
      </w:pPr>
      <w:r w:rsidRPr="00A17D95">
        <w:rPr>
          <w:b/>
          <w:sz w:val="24"/>
          <w:szCs w:val="24"/>
        </w:rPr>
        <w:t>Section 130.1946  Tangible Personal Property Used or Consumed in Graphic Arts Production within Enterprise Zones Located in a County of more than 4,000 Persons and less than 45,000 Persons</w:t>
      </w:r>
    </w:p>
    <w:p w14:paraId="2F83DEF4" w14:textId="77777777" w:rsidR="00A17D95" w:rsidRPr="00206287" w:rsidRDefault="00A17D95" w:rsidP="00206287">
      <w:pPr>
        <w:rPr>
          <w:sz w:val="24"/>
          <w:szCs w:val="24"/>
        </w:rPr>
      </w:pPr>
    </w:p>
    <w:p w14:paraId="710D1007" w14:textId="745CB9D3" w:rsidR="00A17D95" w:rsidRPr="00206287" w:rsidRDefault="00A17D95" w:rsidP="00206287">
      <w:pPr>
        <w:ind w:left="1440" w:hanging="720"/>
        <w:rPr>
          <w:sz w:val="24"/>
          <w:szCs w:val="24"/>
        </w:rPr>
      </w:pPr>
      <w:r w:rsidRPr="00206287">
        <w:rPr>
          <w:sz w:val="24"/>
          <w:szCs w:val="24"/>
        </w:rPr>
        <w:t>a)</w:t>
      </w:r>
      <w:r w:rsidRPr="00206287">
        <w:rPr>
          <w:sz w:val="24"/>
          <w:szCs w:val="24"/>
        </w:rPr>
        <w:tab/>
        <w:t xml:space="preserve">Section </w:t>
      </w:r>
      <w:proofErr w:type="spellStart"/>
      <w:r w:rsidRPr="00206287">
        <w:rPr>
          <w:sz w:val="24"/>
          <w:szCs w:val="24"/>
        </w:rPr>
        <w:t>1d</w:t>
      </w:r>
      <w:proofErr w:type="spellEnd"/>
      <w:r w:rsidRPr="00206287">
        <w:rPr>
          <w:sz w:val="24"/>
          <w:szCs w:val="24"/>
        </w:rPr>
        <w:t xml:space="preserve"> of the Retailers</w:t>
      </w:r>
      <w:r w:rsidR="004949FE" w:rsidRPr="00206287">
        <w:rPr>
          <w:sz w:val="24"/>
          <w:szCs w:val="24"/>
        </w:rPr>
        <w:t>'</w:t>
      </w:r>
      <w:r w:rsidRPr="00206287">
        <w:rPr>
          <w:sz w:val="24"/>
          <w:szCs w:val="24"/>
        </w:rPr>
        <w:t xml:space="preserve"> Occupation Tax Act provides an exemption for </w:t>
      </w:r>
      <w:r w:rsidRPr="00206287">
        <w:rPr>
          <w:i/>
          <w:sz w:val="24"/>
          <w:szCs w:val="24"/>
        </w:rPr>
        <w:t xml:space="preserve">tangible personal property to be used or consumed in the process of graphic arts production if used or consumed at a facility </w:t>
      </w:r>
      <w:r w:rsidR="0047734A" w:rsidRPr="00206287">
        <w:rPr>
          <w:i/>
          <w:sz w:val="24"/>
          <w:szCs w:val="24"/>
        </w:rPr>
        <w:t xml:space="preserve">that </w:t>
      </w:r>
      <w:r w:rsidRPr="00206287">
        <w:rPr>
          <w:i/>
          <w:sz w:val="24"/>
          <w:szCs w:val="24"/>
        </w:rPr>
        <w:t xml:space="preserve">is certified by the Department of Commerce and Economic Opportunity </w:t>
      </w:r>
      <w:r w:rsidR="0047734A" w:rsidRPr="00206287">
        <w:rPr>
          <w:i/>
          <w:sz w:val="24"/>
          <w:szCs w:val="24"/>
        </w:rPr>
        <w:t>(</w:t>
      </w:r>
      <w:proofErr w:type="spellStart"/>
      <w:r w:rsidR="0047734A" w:rsidRPr="00206287">
        <w:rPr>
          <w:i/>
          <w:sz w:val="24"/>
          <w:szCs w:val="24"/>
        </w:rPr>
        <w:t>DCEO</w:t>
      </w:r>
      <w:proofErr w:type="spellEnd"/>
      <w:r w:rsidR="0047734A" w:rsidRPr="00206287">
        <w:rPr>
          <w:i/>
          <w:sz w:val="24"/>
          <w:szCs w:val="24"/>
        </w:rPr>
        <w:t xml:space="preserve">) </w:t>
      </w:r>
      <w:r w:rsidRPr="00206287">
        <w:rPr>
          <w:i/>
          <w:sz w:val="24"/>
          <w:szCs w:val="24"/>
        </w:rPr>
        <w:t xml:space="preserve">and located in a county of more than 4,000 persons and </w:t>
      </w:r>
      <w:r w:rsidR="000C344F">
        <w:rPr>
          <w:i/>
          <w:sz w:val="24"/>
          <w:szCs w:val="24"/>
        </w:rPr>
        <w:t>less</w:t>
      </w:r>
      <w:r w:rsidRPr="00206287">
        <w:rPr>
          <w:i/>
          <w:sz w:val="24"/>
          <w:szCs w:val="24"/>
        </w:rPr>
        <w:t xml:space="preserve"> than 45,000 persons.</w:t>
      </w:r>
      <w:r w:rsidRPr="00206287">
        <w:rPr>
          <w:sz w:val="24"/>
          <w:szCs w:val="24"/>
        </w:rPr>
        <w:t xml:space="preserve">  [35 </w:t>
      </w:r>
      <w:proofErr w:type="spellStart"/>
      <w:r w:rsidRPr="00206287">
        <w:rPr>
          <w:sz w:val="24"/>
          <w:szCs w:val="24"/>
        </w:rPr>
        <w:t>ILCS</w:t>
      </w:r>
      <w:proofErr w:type="spellEnd"/>
      <w:r w:rsidRPr="00206287">
        <w:rPr>
          <w:sz w:val="24"/>
          <w:szCs w:val="24"/>
        </w:rPr>
        <w:t xml:space="preserve"> 120/</w:t>
      </w:r>
      <w:proofErr w:type="spellStart"/>
      <w:r w:rsidRPr="00206287">
        <w:rPr>
          <w:sz w:val="24"/>
          <w:szCs w:val="24"/>
        </w:rPr>
        <w:t>1d</w:t>
      </w:r>
      <w:proofErr w:type="spellEnd"/>
      <w:r w:rsidRPr="00206287">
        <w:rPr>
          <w:sz w:val="24"/>
          <w:szCs w:val="24"/>
        </w:rPr>
        <w:t>]</w:t>
      </w:r>
    </w:p>
    <w:p w14:paraId="1D2CD122" w14:textId="77777777" w:rsidR="00A17D95" w:rsidRPr="00206287" w:rsidRDefault="00A17D95" w:rsidP="00206287">
      <w:pPr>
        <w:rPr>
          <w:sz w:val="24"/>
          <w:szCs w:val="24"/>
        </w:rPr>
      </w:pPr>
    </w:p>
    <w:p w14:paraId="5B5FD11A" w14:textId="193F13D1" w:rsidR="00A17D95" w:rsidRPr="00A17D95" w:rsidRDefault="00A17D95" w:rsidP="00A17D95">
      <w:pPr>
        <w:ind w:left="1440" w:hanging="720"/>
        <w:rPr>
          <w:snapToGrid w:val="0"/>
          <w:sz w:val="24"/>
          <w:szCs w:val="24"/>
        </w:rPr>
      </w:pPr>
      <w:r w:rsidRPr="00A17D95">
        <w:rPr>
          <w:snapToGrid w:val="0"/>
          <w:sz w:val="24"/>
          <w:szCs w:val="24"/>
        </w:rPr>
        <w:t>b)</w:t>
      </w:r>
      <w:r>
        <w:rPr>
          <w:snapToGrid w:val="0"/>
          <w:sz w:val="24"/>
          <w:szCs w:val="24"/>
        </w:rPr>
        <w:tab/>
      </w:r>
      <w:r w:rsidRPr="00A17D95">
        <w:rPr>
          <w:snapToGrid w:val="0"/>
          <w:sz w:val="24"/>
          <w:szCs w:val="24"/>
        </w:rPr>
        <w:t xml:space="preserve">To qualify for the exemption, a business must meet the following requirements contained in Section </w:t>
      </w:r>
      <w:proofErr w:type="spellStart"/>
      <w:r w:rsidR="000C344F">
        <w:rPr>
          <w:snapToGrid w:val="0"/>
          <w:sz w:val="24"/>
          <w:szCs w:val="24"/>
        </w:rPr>
        <w:t>1d</w:t>
      </w:r>
      <w:proofErr w:type="spellEnd"/>
      <w:r w:rsidR="000C344F">
        <w:rPr>
          <w:snapToGrid w:val="0"/>
          <w:sz w:val="24"/>
          <w:szCs w:val="24"/>
        </w:rPr>
        <w:t xml:space="preserve"> and </w:t>
      </w:r>
      <w:proofErr w:type="spellStart"/>
      <w:r w:rsidRPr="00A17D95">
        <w:rPr>
          <w:snapToGrid w:val="0"/>
          <w:sz w:val="24"/>
          <w:szCs w:val="24"/>
        </w:rPr>
        <w:t>1f</w:t>
      </w:r>
      <w:proofErr w:type="spellEnd"/>
      <w:r w:rsidRPr="00A17D95">
        <w:rPr>
          <w:snapToGrid w:val="0"/>
          <w:sz w:val="24"/>
          <w:szCs w:val="24"/>
        </w:rPr>
        <w:t xml:space="preserve"> of the Retailers</w:t>
      </w:r>
      <w:r w:rsidR="004949FE">
        <w:rPr>
          <w:snapToGrid w:val="0"/>
          <w:sz w:val="24"/>
          <w:szCs w:val="24"/>
        </w:rPr>
        <w:t>'</w:t>
      </w:r>
      <w:r w:rsidRPr="00A17D95">
        <w:rPr>
          <w:snapToGrid w:val="0"/>
          <w:sz w:val="24"/>
          <w:szCs w:val="24"/>
        </w:rPr>
        <w:t xml:space="preserve"> Occupation Tax Act:</w:t>
      </w:r>
    </w:p>
    <w:p w14:paraId="05E5C4CA" w14:textId="77777777" w:rsidR="00A17D95" w:rsidRPr="00A17D95" w:rsidRDefault="00A17D95" w:rsidP="00A17D95">
      <w:pPr>
        <w:rPr>
          <w:snapToGrid w:val="0"/>
          <w:sz w:val="24"/>
          <w:szCs w:val="24"/>
        </w:rPr>
      </w:pPr>
    </w:p>
    <w:p w14:paraId="5ABB33E7" w14:textId="77777777" w:rsidR="00A17D95" w:rsidRPr="00A17D95" w:rsidRDefault="00A17D95" w:rsidP="00A17D95">
      <w:pPr>
        <w:ind w:left="2160" w:hanging="720"/>
        <w:rPr>
          <w:i/>
          <w:snapToGrid w:val="0"/>
          <w:sz w:val="24"/>
          <w:szCs w:val="24"/>
        </w:rPr>
      </w:pPr>
      <w:r w:rsidRPr="00A17D95">
        <w:rPr>
          <w:snapToGrid w:val="0"/>
          <w:sz w:val="24"/>
          <w:szCs w:val="24"/>
        </w:rPr>
        <w:t>1)</w:t>
      </w:r>
      <w:r>
        <w:rPr>
          <w:snapToGrid w:val="0"/>
          <w:sz w:val="24"/>
          <w:szCs w:val="24"/>
        </w:rPr>
        <w:tab/>
      </w:r>
      <w:r w:rsidRPr="00A17D95">
        <w:rPr>
          <w:i/>
          <w:snapToGrid w:val="0"/>
          <w:sz w:val="24"/>
          <w:szCs w:val="24"/>
        </w:rPr>
        <w:t>be located in an enterprise zone established pursuant to the Illinois Enterprise Zone Act</w:t>
      </w:r>
      <w:r w:rsidRPr="00A17D95">
        <w:rPr>
          <w:snapToGrid w:val="0"/>
          <w:sz w:val="24"/>
          <w:szCs w:val="24"/>
        </w:rPr>
        <w:t>;</w:t>
      </w:r>
    </w:p>
    <w:p w14:paraId="5AC2F970" w14:textId="77777777" w:rsidR="00A17D95" w:rsidRPr="00A17D95" w:rsidRDefault="00A17D95" w:rsidP="00A17D95">
      <w:pPr>
        <w:rPr>
          <w:i/>
          <w:snapToGrid w:val="0"/>
          <w:sz w:val="24"/>
          <w:szCs w:val="24"/>
        </w:rPr>
      </w:pPr>
    </w:p>
    <w:p w14:paraId="04E81356" w14:textId="2451C373" w:rsidR="00A17D95" w:rsidRPr="00A17D95" w:rsidRDefault="00A17D95" w:rsidP="00A17D95">
      <w:pPr>
        <w:ind w:left="2160" w:hanging="720"/>
        <w:rPr>
          <w:i/>
          <w:snapToGrid w:val="0"/>
          <w:sz w:val="24"/>
          <w:szCs w:val="24"/>
        </w:rPr>
      </w:pPr>
      <w:r w:rsidRPr="00A17D95">
        <w:rPr>
          <w:snapToGrid w:val="0"/>
          <w:sz w:val="24"/>
          <w:szCs w:val="24"/>
        </w:rPr>
        <w:t>2)</w:t>
      </w:r>
      <w:r>
        <w:rPr>
          <w:snapToGrid w:val="0"/>
          <w:sz w:val="24"/>
          <w:szCs w:val="24"/>
        </w:rPr>
        <w:tab/>
      </w:r>
      <w:r w:rsidRPr="0047734A">
        <w:rPr>
          <w:i/>
          <w:snapToGrid w:val="0"/>
          <w:sz w:val="24"/>
          <w:szCs w:val="24"/>
        </w:rPr>
        <w:t xml:space="preserve">use or consume the tangible personal property at a facility located in a county of more than 4,000 but </w:t>
      </w:r>
      <w:r w:rsidR="000C344F">
        <w:rPr>
          <w:i/>
          <w:snapToGrid w:val="0"/>
          <w:sz w:val="24"/>
          <w:szCs w:val="24"/>
        </w:rPr>
        <w:t>less</w:t>
      </w:r>
      <w:r w:rsidRPr="0047734A">
        <w:rPr>
          <w:i/>
          <w:snapToGrid w:val="0"/>
          <w:sz w:val="24"/>
          <w:szCs w:val="24"/>
        </w:rPr>
        <w:t xml:space="preserve"> than 45,000 persons;</w:t>
      </w:r>
    </w:p>
    <w:p w14:paraId="563A6EF5" w14:textId="77777777" w:rsidR="00A17D95" w:rsidRPr="00A17D95" w:rsidRDefault="00A17D95" w:rsidP="00A17D95">
      <w:pPr>
        <w:rPr>
          <w:snapToGrid w:val="0"/>
          <w:sz w:val="24"/>
          <w:szCs w:val="24"/>
        </w:rPr>
      </w:pPr>
    </w:p>
    <w:p w14:paraId="1ABF86FF" w14:textId="44A4FCC5" w:rsidR="00A17D95" w:rsidRPr="00A17D95" w:rsidRDefault="00A17D95" w:rsidP="00A17D95">
      <w:pPr>
        <w:ind w:left="720" w:firstLine="720"/>
        <w:rPr>
          <w:i/>
          <w:snapToGrid w:val="0"/>
          <w:sz w:val="24"/>
          <w:szCs w:val="24"/>
        </w:rPr>
      </w:pPr>
      <w:r w:rsidRPr="00A17D95">
        <w:rPr>
          <w:snapToGrid w:val="0"/>
          <w:sz w:val="24"/>
          <w:szCs w:val="24"/>
        </w:rPr>
        <w:t>3)</w:t>
      </w:r>
      <w:r>
        <w:rPr>
          <w:snapToGrid w:val="0"/>
          <w:sz w:val="24"/>
          <w:szCs w:val="24"/>
        </w:rPr>
        <w:tab/>
      </w:r>
      <w:r w:rsidRPr="00A17D95">
        <w:rPr>
          <w:i/>
          <w:snapToGrid w:val="0"/>
          <w:sz w:val="24"/>
          <w:szCs w:val="24"/>
        </w:rPr>
        <w:t>make investments:</w:t>
      </w:r>
    </w:p>
    <w:p w14:paraId="40AA9DE2" w14:textId="77777777" w:rsidR="00A17D95" w:rsidRPr="00A17D95" w:rsidRDefault="00A17D95" w:rsidP="00A17D95">
      <w:pPr>
        <w:rPr>
          <w:snapToGrid w:val="0"/>
          <w:sz w:val="24"/>
          <w:szCs w:val="24"/>
        </w:rPr>
      </w:pPr>
    </w:p>
    <w:p w14:paraId="6C77B83F" w14:textId="5D66FA34" w:rsidR="00A17D95" w:rsidRPr="00A17D95" w:rsidRDefault="00A17D95" w:rsidP="00A17D95">
      <w:pPr>
        <w:ind w:left="2880" w:hanging="720"/>
        <w:rPr>
          <w:i/>
          <w:snapToGrid w:val="0"/>
          <w:sz w:val="24"/>
          <w:szCs w:val="24"/>
        </w:rPr>
      </w:pPr>
      <w:r w:rsidRPr="00A17D95">
        <w:rPr>
          <w:snapToGrid w:val="0"/>
          <w:sz w:val="24"/>
          <w:szCs w:val="24"/>
        </w:rPr>
        <w:t>A)</w:t>
      </w:r>
      <w:r>
        <w:rPr>
          <w:snapToGrid w:val="0"/>
          <w:sz w:val="24"/>
          <w:szCs w:val="24"/>
        </w:rPr>
        <w:tab/>
      </w:r>
      <w:r w:rsidR="000C344F" w:rsidRPr="000C344F">
        <w:rPr>
          <w:i/>
          <w:iCs/>
          <w:snapToGrid w:val="0"/>
          <w:sz w:val="24"/>
          <w:szCs w:val="24"/>
        </w:rPr>
        <w:t xml:space="preserve">which </w:t>
      </w:r>
      <w:r w:rsidRPr="00A17D95">
        <w:rPr>
          <w:i/>
          <w:snapToGrid w:val="0"/>
          <w:sz w:val="24"/>
          <w:szCs w:val="24"/>
        </w:rPr>
        <w:t>cause</w:t>
      </w:r>
      <w:r w:rsidRPr="00A17D95">
        <w:rPr>
          <w:snapToGrid w:val="0"/>
          <w:sz w:val="24"/>
          <w:szCs w:val="24"/>
        </w:rPr>
        <w:t xml:space="preserve"> </w:t>
      </w:r>
      <w:r w:rsidRPr="00A17D95">
        <w:rPr>
          <w:i/>
          <w:snapToGrid w:val="0"/>
          <w:sz w:val="24"/>
          <w:szCs w:val="24"/>
        </w:rPr>
        <w:t xml:space="preserve">the creation of a minimum of 200 full-time equivalent jobs in Illinois; or </w:t>
      </w:r>
    </w:p>
    <w:p w14:paraId="47E43E39" w14:textId="77777777" w:rsidR="00A17D95" w:rsidRPr="00A17D95" w:rsidRDefault="00A17D95" w:rsidP="00A17D95">
      <w:pPr>
        <w:rPr>
          <w:snapToGrid w:val="0"/>
          <w:sz w:val="24"/>
          <w:szCs w:val="24"/>
        </w:rPr>
      </w:pPr>
    </w:p>
    <w:p w14:paraId="1A33FBEF" w14:textId="00D45C0F" w:rsidR="00A17D95" w:rsidRPr="00A17D95" w:rsidRDefault="00A17D95" w:rsidP="00A17D95">
      <w:pPr>
        <w:ind w:left="2880" w:hanging="720"/>
        <w:rPr>
          <w:i/>
          <w:snapToGrid w:val="0"/>
          <w:sz w:val="24"/>
          <w:szCs w:val="24"/>
        </w:rPr>
      </w:pPr>
      <w:r w:rsidRPr="00A17D95">
        <w:rPr>
          <w:snapToGrid w:val="0"/>
          <w:sz w:val="24"/>
          <w:szCs w:val="24"/>
        </w:rPr>
        <w:t>B)</w:t>
      </w:r>
      <w:r>
        <w:rPr>
          <w:snapToGrid w:val="0"/>
          <w:sz w:val="24"/>
          <w:szCs w:val="24"/>
        </w:rPr>
        <w:tab/>
      </w:r>
      <w:r w:rsidR="000C344F">
        <w:rPr>
          <w:i/>
          <w:iCs/>
          <w:snapToGrid w:val="0"/>
          <w:sz w:val="24"/>
          <w:szCs w:val="24"/>
        </w:rPr>
        <w:t xml:space="preserve">which </w:t>
      </w:r>
      <w:r w:rsidRPr="00A17D95">
        <w:rPr>
          <w:i/>
          <w:snapToGrid w:val="0"/>
          <w:sz w:val="24"/>
          <w:szCs w:val="24"/>
        </w:rPr>
        <w:t>cause the retention of a minimum of 2,000 full-time jobs in Illinois; or</w:t>
      </w:r>
    </w:p>
    <w:p w14:paraId="5754B087" w14:textId="77777777" w:rsidR="00A17D95" w:rsidRPr="00A17D95" w:rsidRDefault="00A17D95" w:rsidP="00A17D95">
      <w:pPr>
        <w:rPr>
          <w:snapToGrid w:val="0"/>
          <w:sz w:val="24"/>
          <w:szCs w:val="24"/>
        </w:rPr>
      </w:pPr>
    </w:p>
    <w:p w14:paraId="6705076D" w14:textId="0881DAA0" w:rsidR="00A17D95" w:rsidRPr="00A17D95" w:rsidRDefault="00A17D95" w:rsidP="00A17D95">
      <w:pPr>
        <w:ind w:left="2880" w:hanging="720"/>
        <w:rPr>
          <w:i/>
          <w:snapToGrid w:val="0"/>
          <w:sz w:val="24"/>
          <w:szCs w:val="24"/>
        </w:rPr>
      </w:pPr>
      <w:r w:rsidRPr="00A17D95">
        <w:rPr>
          <w:snapToGrid w:val="0"/>
          <w:sz w:val="24"/>
          <w:szCs w:val="24"/>
        </w:rPr>
        <w:t>C)</w:t>
      </w:r>
      <w:r>
        <w:rPr>
          <w:snapToGrid w:val="0"/>
          <w:sz w:val="24"/>
          <w:szCs w:val="24"/>
        </w:rPr>
        <w:tab/>
      </w:r>
      <w:r w:rsidR="000C344F">
        <w:rPr>
          <w:i/>
          <w:iCs/>
          <w:snapToGrid w:val="0"/>
          <w:sz w:val="24"/>
          <w:szCs w:val="24"/>
        </w:rPr>
        <w:t>of</w:t>
      </w:r>
      <w:r w:rsidRPr="00A17D95">
        <w:rPr>
          <w:i/>
          <w:snapToGrid w:val="0"/>
          <w:sz w:val="24"/>
          <w:szCs w:val="24"/>
        </w:rPr>
        <w:t xml:space="preserve"> a minimum of $40,000,000</w:t>
      </w:r>
      <w:r w:rsidRPr="00A17D95">
        <w:rPr>
          <w:snapToGrid w:val="0"/>
          <w:sz w:val="24"/>
          <w:szCs w:val="24"/>
        </w:rPr>
        <w:t xml:space="preserve"> </w:t>
      </w:r>
      <w:r w:rsidRPr="00A17D95">
        <w:rPr>
          <w:i/>
          <w:snapToGrid w:val="0"/>
          <w:sz w:val="24"/>
          <w:szCs w:val="24"/>
        </w:rPr>
        <w:t>and retain</w:t>
      </w:r>
      <w:r w:rsidRPr="00A17D95">
        <w:rPr>
          <w:snapToGrid w:val="0"/>
          <w:sz w:val="24"/>
          <w:szCs w:val="24"/>
        </w:rPr>
        <w:t xml:space="preserve"> </w:t>
      </w:r>
      <w:r w:rsidRPr="00A17D95">
        <w:rPr>
          <w:i/>
          <w:snapToGrid w:val="0"/>
          <w:sz w:val="24"/>
          <w:szCs w:val="24"/>
        </w:rPr>
        <w:t>at least 90% of the jobs in place on the date on which the exemption is granted and for the duration of the exemption;</w:t>
      </w:r>
      <w:r w:rsidR="000C344F">
        <w:rPr>
          <w:i/>
          <w:snapToGrid w:val="0"/>
          <w:sz w:val="24"/>
          <w:szCs w:val="24"/>
        </w:rPr>
        <w:t xml:space="preserve"> </w:t>
      </w:r>
      <w:r w:rsidRPr="00A17D95">
        <w:rPr>
          <w:i/>
          <w:snapToGrid w:val="0"/>
          <w:sz w:val="24"/>
          <w:szCs w:val="24"/>
        </w:rPr>
        <w:t>and</w:t>
      </w:r>
    </w:p>
    <w:p w14:paraId="46FADF60" w14:textId="77777777" w:rsidR="00A17D95" w:rsidRPr="00A17D95" w:rsidRDefault="00A17D95" w:rsidP="00A17D95">
      <w:pPr>
        <w:rPr>
          <w:i/>
          <w:snapToGrid w:val="0"/>
          <w:sz w:val="24"/>
          <w:szCs w:val="24"/>
        </w:rPr>
      </w:pPr>
    </w:p>
    <w:p w14:paraId="21584C9B" w14:textId="1B9D8206" w:rsidR="00A17D95" w:rsidRPr="00A17D95" w:rsidRDefault="00A17D95" w:rsidP="00A17D95">
      <w:pPr>
        <w:ind w:left="2160" w:hanging="720"/>
        <w:rPr>
          <w:i/>
          <w:snapToGrid w:val="0"/>
          <w:sz w:val="24"/>
          <w:szCs w:val="24"/>
        </w:rPr>
      </w:pPr>
      <w:r w:rsidRPr="00A17D95">
        <w:rPr>
          <w:snapToGrid w:val="0"/>
          <w:sz w:val="24"/>
          <w:szCs w:val="24"/>
        </w:rPr>
        <w:t>4)</w:t>
      </w:r>
      <w:r>
        <w:rPr>
          <w:snapToGrid w:val="0"/>
          <w:sz w:val="24"/>
          <w:szCs w:val="24"/>
        </w:rPr>
        <w:tab/>
      </w:r>
      <w:r w:rsidRPr="00A17D95">
        <w:rPr>
          <w:i/>
          <w:snapToGrid w:val="0"/>
          <w:sz w:val="24"/>
          <w:szCs w:val="24"/>
        </w:rPr>
        <w:t xml:space="preserve">be certified by </w:t>
      </w:r>
      <w:proofErr w:type="spellStart"/>
      <w:r w:rsidR="0047734A">
        <w:rPr>
          <w:i/>
          <w:snapToGrid w:val="0"/>
          <w:sz w:val="24"/>
          <w:szCs w:val="24"/>
        </w:rPr>
        <w:t>DCEO</w:t>
      </w:r>
      <w:proofErr w:type="spellEnd"/>
      <w:r w:rsidRPr="00A17D95">
        <w:rPr>
          <w:i/>
          <w:snapToGrid w:val="0"/>
          <w:sz w:val="24"/>
          <w:szCs w:val="24"/>
        </w:rPr>
        <w:t xml:space="preserve"> as complying with the requirements specified in </w:t>
      </w:r>
      <w:r w:rsidR="000C344F" w:rsidRPr="000C344F">
        <w:rPr>
          <w:iCs/>
          <w:snapToGrid w:val="0"/>
          <w:sz w:val="24"/>
          <w:szCs w:val="24"/>
        </w:rPr>
        <w:t>this subsection (b).</w:t>
      </w:r>
      <w:r w:rsidRPr="00A17D95">
        <w:rPr>
          <w:i/>
          <w:snapToGrid w:val="0"/>
          <w:sz w:val="24"/>
          <w:szCs w:val="24"/>
        </w:rPr>
        <w:t xml:space="preserve">  </w:t>
      </w:r>
      <w:r w:rsidRPr="00A17D95">
        <w:rPr>
          <w:snapToGrid w:val="0"/>
          <w:sz w:val="24"/>
          <w:szCs w:val="24"/>
        </w:rPr>
        <w:t xml:space="preserve">[35 </w:t>
      </w:r>
      <w:proofErr w:type="spellStart"/>
      <w:r w:rsidRPr="00A17D95">
        <w:rPr>
          <w:snapToGrid w:val="0"/>
          <w:sz w:val="24"/>
          <w:szCs w:val="24"/>
        </w:rPr>
        <w:t>ILCS</w:t>
      </w:r>
      <w:proofErr w:type="spellEnd"/>
      <w:r w:rsidRPr="00A17D95">
        <w:rPr>
          <w:snapToGrid w:val="0"/>
          <w:sz w:val="24"/>
          <w:szCs w:val="24"/>
        </w:rPr>
        <w:t xml:space="preserve"> </w:t>
      </w:r>
      <w:r w:rsidR="000C344F" w:rsidRPr="000C344F">
        <w:rPr>
          <w:snapToGrid w:val="0"/>
          <w:sz w:val="24"/>
          <w:szCs w:val="24"/>
        </w:rPr>
        <w:t>120/</w:t>
      </w:r>
      <w:proofErr w:type="spellStart"/>
      <w:r w:rsidR="000C344F" w:rsidRPr="000C344F">
        <w:rPr>
          <w:snapToGrid w:val="0"/>
          <w:sz w:val="24"/>
          <w:szCs w:val="24"/>
        </w:rPr>
        <w:t>1d</w:t>
      </w:r>
      <w:proofErr w:type="spellEnd"/>
      <w:r w:rsidR="000C344F" w:rsidRPr="000C344F">
        <w:rPr>
          <w:snapToGrid w:val="0"/>
          <w:sz w:val="24"/>
          <w:szCs w:val="24"/>
        </w:rPr>
        <w:t xml:space="preserve"> and </w:t>
      </w:r>
      <w:proofErr w:type="spellStart"/>
      <w:r w:rsidR="000C344F" w:rsidRPr="000C344F">
        <w:rPr>
          <w:snapToGrid w:val="0"/>
          <w:sz w:val="24"/>
          <w:szCs w:val="24"/>
        </w:rPr>
        <w:t>1f</w:t>
      </w:r>
      <w:proofErr w:type="spellEnd"/>
      <w:r w:rsidRPr="00A17D95">
        <w:rPr>
          <w:snapToGrid w:val="0"/>
          <w:sz w:val="24"/>
          <w:szCs w:val="24"/>
        </w:rPr>
        <w:t>]</w:t>
      </w:r>
    </w:p>
    <w:p w14:paraId="537F8AE8" w14:textId="77777777" w:rsidR="00A17D95" w:rsidRPr="00A17D95" w:rsidRDefault="00A17D95" w:rsidP="00A17D95">
      <w:pPr>
        <w:rPr>
          <w:snapToGrid w:val="0"/>
          <w:sz w:val="24"/>
          <w:szCs w:val="24"/>
        </w:rPr>
      </w:pPr>
    </w:p>
    <w:p w14:paraId="5F00D3C0" w14:textId="6ADA2C52" w:rsidR="00A17D95" w:rsidRPr="00A17D95" w:rsidRDefault="00A17D95" w:rsidP="00A17D95">
      <w:pPr>
        <w:ind w:left="1440" w:hanging="720"/>
        <w:rPr>
          <w:snapToGrid w:val="0"/>
          <w:sz w:val="24"/>
          <w:szCs w:val="24"/>
        </w:rPr>
      </w:pPr>
      <w:r w:rsidRPr="00A17D95">
        <w:rPr>
          <w:snapToGrid w:val="0"/>
          <w:sz w:val="24"/>
          <w:szCs w:val="24"/>
        </w:rPr>
        <w:t>c)</w:t>
      </w:r>
      <w:r>
        <w:rPr>
          <w:snapToGrid w:val="0"/>
          <w:sz w:val="24"/>
          <w:szCs w:val="24"/>
        </w:rPr>
        <w:tab/>
      </w:r>
      <w:r w:rsidR="000C344F" w:rsidRPr="000C344F">
        <w:rPr>
          <w:iCs/>
          <w:snapToGrid w:val="0"/>
          <w:sz w:val="24"/>
          <w:szCs w:val="24"/>
        </w:rPr>
        <w:t xml:space="preserve">Businesses seeking certificates of eligibility must make application to the </w:t>
      </w:r>
      <w:proofErr w:type="spellStart"/>
      <w:r w:rsidR="000C344F" w:rsidRPr="000C344F">
        <w:rPr>
          <w:iCs/>
          <w:snapToGrid w:val="0"/>
          <w:sz w:val="24"/>
          <w:szCs w:val="24"/>
        </w:rPr>
        <w:t>DCEO</w:t>
      </w:r>
      <w:proofErr w:type="spellEnd"/>
      <w:r w:rsidR="000C344F" w:rsidRPr="000C344F">
        <w:rPr>
          <w:iCs/>
          <w:snapToGrid w:val="0"/>
          <w:sz w:val="24"/>
          <w:szCs w:val="24"/>
        </w:rPr>
        <w:t xml:space="preserve"> on application forms provided by </w:t>
      </w:r>
      <w:proofErr w:type="spellStart"/>
      <w:r w:rsidR="000C344F" w:rsidRPr="000C344F">
        <w:rPr>
          <w:iCs/>
          <w:snapToGrid w:val="0"/>
          <w:sz w:val="24"/>
          <w:szCs w:val="24"/>
        </w:rPr>
        <w:t>DCEO</w:t>
      </w:r>
      <w:proofErr w:type="spellEnd"/>
      <w:r w:rsidR="000C344F" w:rsidRPr="000C344F">
        <w:rPr>
          <w:iCs/>
          <w:snapToGrid w:val="0"/>
          <w:sz w:val="24"/>
          <w:szCs w:val="24"/>
        </w:rPr>
        <w:t xml:space="preserve">. [35 </w:t>
      </w:r>
      <w:proofErr w:type="spellStart"/>
      <w:r w:rsidR="000C344F" w:rsidRPr="000C344F">
        <w:rPr>
          <w:iCs/>
          <w:snapToGrid w:val="0"/>
          <w:sz w:val="24"/>
          <w:szCs w:val="24"/>
        </w:rPr>
        <w:t>ILCS</w:t>
      </w:r>
      <w:proofErr w:type="spellEnd"/>
      <w:r w:rsidR="000C344F" w:rsidRPr="000C344F">
        <w:rPr>
          <w:iCs/>
          <w:snapToGrid w:val="0"/>
          <w:sz w:val="24"/>
          <w:szCs w:val="24"/>
        </w:rPr>
        <w:t xml:space="preserve"> 120/</w:t>
      </w:r>
      <w:proofErr w:type="spellStart"/>
      <w:r w:rsidR="000C344F" w:rsidRPr="000C344F">
        <w:rPr>
          <w:iCs/>
          <w:snapToGrid w:val="0"/>
          <w:sz w:val="24"/>
          <w:szCs w:val="24"/>
        </w:rPr>
        <w:t>1f</w:t>
      </w:r>
      <w:proofErr w:type="spellEnd"/>
      <w:r w:rsidR="000C344F" w:rsidRPr="000C344F">
        <w:rPr>
          <w:iCs/>
          <w:snapToGrid w:val="0"/>
          <w:sz w:val="24"/>
          <w:szCs w:val="24"/>
        </w:rPr>
        <w:t>]</w:t>
      </w:r>
      <w:r w:rsidRPr="00A17D95">
        <w:rPr>
          <w:snapToGrid w:val="0"/>
          <w:sz w:val="24"/>
          <w:szCs w:val="24"/>
        </w:rPr>
        <w:t xml:space="preserve"> </w:t>
      </w:r>
      <w:r w:rsidR="000C344F">
        <w:rPr>
          <w:snapToGrid w:val="0"/>
          <w:sz w:val="24"/>
          <w:szCs w:val="24"/>
        </w:rPr>
        <w:t xml:space="preserve"> </w:t>
      </w:r>
      <w:r w:rsidRPr="00A17D95">
        <w:rPr>
          <w:snapToGrid w:val="0"/>
          <w:sz w:val="24"/>
          <w:szCs w:val="24"/>
        </w:rPr>
        <w:t>The Illinois Department of Revenue does not certify businesses as eligible for this exemption.</w:t>
      </w:r>
    </w:p>
    <w:p w14:paraId="3DC8550D" w14:textId="77777777" w:rsidR="00A17D95" w:rsidRPr="00A17D95" w:rsidRDefault="00A17D95" w:rsidP="00A17D95">
      <w:pPr>
        <w:rPr>
          <w:snapToGrid w:val="0"/>
          <w:sz w:val="24"/>
          <w:szCs w:val="24"/>
        </w:rPr>
      </w:pPr>
    </w:p>
    <w:p w14:paraId="4973A791" w14:textId="4EE33369" w:rsidR="00A17D95" w:rsidRPr="00E86933" w:rsidRDefault="00A17D95" w:rsidP="00A17D95">
      <w:pPr>
        <w:ind w:left="1440" w:hanging="720"/>
        <w:rPr>
          <w:sz w:val="24"/>
          <w:szCs w:val="24"/>
        </w:rPr>
      </w:pPr>
      <w:r w:rsidRPr="005B405A">
        <w:rPr>
          <w:sz w:val="24"/>
          <w:szCs w:val="24"/>
        </w:rPr>
        <w:t>d)</w:t>
      </w:r>
      <w:r w:rsidRPr="005B405A">
        <w:rPr>
          <w:sz w:val="24"/>
          <w:szCs w:val="24"/>
        </w:rPr>
        <w:tab/>
        <w:t xml:space="preserve">To qualify for the exemption, the tangible personal property must be used or consumed within the enterprise zone in the process of graphic arts production.  Sales of tangible personal property used or consumed in activities that do not constitute graphic arts production remain subject to the tax.  </w:t>
      </w:r>
      <w:r w:rsidRPr="005B405A">
        <w:rPr>
          <w:i/>
          <w:sz w:val="24"/>
          <w:szCs w:val="24"/>
        </w:rPr>
        <w:t xml:space="preserve">For purposes of this </w:t>
      </w:r>
      <w:r w:rsidR="000C344F">
        <w:rPr>
          <w:iCs/>
          <w:sz w:val="24"/>
          <w:szCs w:val="24"/>
        </w:rPr>
        <w:t>Section</w:t>
      </w:r>
      <w:r w:rsidRPr="005B405A">
        <w:rPr>
          <w:i/>
          <w:sz w:val="24"/>
          <w:szCs w:val="24"/>
        </w:rPr>
        <w:t xml:space="preserve">, "graphic arts production" means the production of tangible personal property for wholesale or retail sale or lease by means of printing, including ink jet printing, by one or more of the processes described in Groups 323110 through </w:t>
      </w:r>
      <w:r w:rsidRPr="005B405A">
        <w:rPr>
          <w:i/>
          <w:sz w:val="24"/>
          <w:szCs w:val="24"/>
        </w:rPr>
        <w:lastRenderedPageBreak/>
        <w:t>323122 of Subsector 323, Groups 511110 through 511199 of Subsector 511, and Group 512230 of Subsector 512 of the North American Industry Classification System published by the U.S. Office of Management and Budget, 1997 edition. Graphic arts production does not include the transfer of images onto paper or other tangible personal property by means of photocopying or final printed products in electronic or audio form, including the production of software or audiobooks. Persons engaged primarily in the business of printing or publishing newspapers or magazines that qualify as newsprint and ink, by one or more of the processes described in Groups 511110 through 511199 of subsector 511 of the North American Industry Classification System are deemed to be engaged in graphic arts production.</w:t>
      </w:r>
      <w:r w:rsidRPr="00423DDE">
        <w:rPr>
          <w:rStyle w:val="HTMLCode"/>
          <w:rFonts w:ascii="Times New Roman" w:hAnsi="Times New Roman" w:cs="Times New Roman"/>
          <w:i/>
          <w:sz w:val="24"/>
          <w:szCs w:val="24"/>
        </w:rPr>
        <w:t xml:space="preserve"> </w:t>
      </w:r>
      <w:r w:rsidRPr="00E86933">
        <w:rPr>
          <w:sz w:val="24"/>
          <w:szCs w:val="24"/>
        </w:rPr>
        <w:t xml:space="preserve"> [35 </w:t>
      </w:r>
      <w:proofErr w:type="spellStart"/>
      <w:r w:rsidRPr="00E86933">
        <w:rPr>
          <w:sz w:val="24"/>
          <w:szCs w:val="24"/>
        </w:rPr>
        <w:t>ILCS</w:t>
      </w:r>
      <w:proofErr w:type="spellEnd"/>
      <w:r w:rsidRPr="00E86933">
        <w:rPr>
          <w:sz w:val="24"/>
          <w:szCs w:val="24"/>
        </w:rPr>
        <w:t xml:space="preserve"> 120/2-30]</w:t>
      </w:r>
    </w:p>
    <w:p w14:paraId="74F04954" w14:textId="77777777" w:rsidR="00A17D95" w:rsidRPr="005B405A" w:rsidRDefault="00A17D95" w:rsidP="005B405A">
      <w:pPr>
        <w:rPr>
          <w:sz w:val="24"/>
          <w:szCs w:val="24"/>
        </w:rPr>
      </w:pPr>
    </w:p>
    <w:p w14:paraId="413A0BAF" w14:textId="77777777" w:rsidR="00A17D95" w:rsidRPr="005B405A" w:rsidRDefault="00A17D95" w:rsidP="005B405A">
      <w:pPr>
        <w:ind w:left="1440" w:hanging="720"/>
        <w:rPr>
          <w:sz w:val="24"/>
          <w:szCs w:val="24"/>
        </w:rPr>
      </w:pPr>
      <w:r w:rsidRPr="005B405A">
        <w:rPr>
          <w:sz w:val="24"/>
          <w:szCs w:val="24"/>
        </w:rPr>
        <w:t>e)</w:t>
      </w:r>
      <w:r w:rsidRPr="005B405A">
        <w:rPr>
          <w:sz w:val="24"/>
          <w:szCs w:val="24"/>
        </w:rPr>
        <w:tab/>
      </w:r>
      <w:r w:rsidRPr="005B405A">
        <w:rPr>
          <w:i/>
          <w:sz w:val="24"/>
          <w:szCs w:val="24"/>
        </w:rPr>
        <w:t>The exemption includes repair and replacement parts for machinery and equipment used primarily in the process of graphic arts production.</w:t>
      </w:r>
      <w:r w:rsidRPr="005B405A">
        <w:rPr>
          <w:sz w:val="24"/>
          <w:szCs w:val="24"/>
        </w:rPr>
        <w:t xml:space="preserve">  </w:t>
      </w:r>
      <w:r w:rsidR="0047734A" w:rsidRPr="005B405A">
        <w:rPr>
          <w:sz w:val="24"/>
          <w:szCs w:val="24"/>
        </w:rPr>
        <w:t xml:space="preserve">[35 </w:t>
      </w:r>
      <w:proofErr w:type="spellStart"/>
      <w:r w:rsidR="0047734A" w:rsidRPr="005B405A">
        <w:rPr>
          <w:sz w:val="24"/>
          <w:szCs w:val="24"/>
        </w:rPr>
        <w:t>ILCS</w:t>
      </w:r>
      <w:proofErr w:type="spellEnd"/>
      <w:r w:rsidR="0047734A" w:rsidRPr="005B405A">
        <w:rPr>
          <w:sz w:val="24"/>
          <w:szCs w:val="24"/>
        </w:rPr>
        <w:t xml:space="preserve"> 120/</w:t>
      </w:r>
      <w:proofErr w:type="spellStart"/>
      <w:r w:rsidR="0047734A" w:rsidRPr="005B405A">
        <w:rPr>
          <w:sz w:val="24"/>
          <w:szCs w:val="24"/>
        </w:rPr>
        <w:t>1d</w:t>
      </w:r>
      <w:proofErr w:type="spellEnd"/>
      <w:r w:rsidR="0047734A" w:rsidRPr="005B405A">
        <w:rPr>
          <w:sz w:val="24"/>
          <w:szCs w:val="24"/>
        </w:rPr>
        <w:t xml:space="preserve">]  </w:t>
      </w:r>
      <w:r w:rsidRPr="005B405A">
        <w:rPr>
          <w:sz w:val="24"/>
          <w:szCs w:val="24"/>
        </w:rPr>
        <w:t xml:space="preserve">The exemption also includes equipment, manufacturing fuels, material and supplies for the maintenance, repair or operation of such graphic arts machinery or equipment.  </w:t>
      </w:r>
    </w:p>
    <w:p w14:paraId="6ADF0F44" w14:textId="77777777" w:rsidR="00A17D95" w:rsidRPr="00423DDE" w:rsidRDefault="00A17D95" w:rsidP="00A17D95">
      <w:pPr>
        <w:rPr>
          <w:snapToGrid w:val="0"/>
          <w:sz w:val="24"/>
          <w:szCs w:val="24"/>
        </w:rPr>
      </w:pPr>
    </w:p>
    <w:p w14:paraId="0A59839D" w14:textId="77777777" w:rsidR="00A17D95" w:rsidRPr="00A17D95" w:rsidRDefault="00A17D95" w:rsidP="00A17D95">
      <w:pPr>
        <w:ind w:firstLine="720"/>
        <w:rPr>
          <w:snapToGrid w:val="0"/>
          <w:sz w:val="24"/>
          <w:szCs w:val="24"/>
        </w:rPr>
      </w:pPr>
      <w:r w:rsidRPr="00A17D95">
        <w:rPr>
          <w:snapToGrid w:val="0"/>
          <w:sz w:val="24"/>
          <w:szCs w:val="24"/>
        </w:rPr>
        <w:t>f)</w:t>
      </w:r>
      <w:r>
        <w:rPr>
          <w:snapToGrid w:val="0"/>
          <w:sz w:val="24"/>
          <w:szCs w:val="24"/>
        </w:rPr>
        <w:tab/>
      </w:r>
      <w:r w:rsidRPr="00A17D95">
        <w:rPr>
          <w:snapToGrid w:val="0"/>
          <w:sz w:val="24"/>
          <w:szCs w:val="24"/>
        </w:rPr>
        <w:t>Examples of items that qualify for the exemption are:</w:t>
      </w:r>
    </w:p>
    <w:p w14:paraId="271AE4B2" w14:textId="77777777" w:rsidR="00A17D95" w:rsidRPr="00A17D95" w:rsidRDefault="00A17D95" w:rsidP="00A17D95">
      <w:pPr>
        <w:rPr>
          <w:snapToGrid w:val="0"/>
          <w:sz w:val="24"/>
          <w:szCs w:val="24"/>
        </w:rPr>
      </w:pPr>
    </w:p>
    <w:p w14:paraId="4DC43F27" w14:textId="7D381317" w:rsidR="00A17D95" w:rsidRPr="00A17D95" w:rsidRDefault="00A17D95" w:rsidP="00A17D95">
      <w:pPr>
        <w:ind w:left="2160" w:hanging="720"/>
        <w:rPr>
          <w:snapToGrid w:val="0"/>
          <w:sz w:val="24"/>
          <w:szCs w:val="24"/>
        </w:rPr>
      </w:pPr>
      <w:r w:rsidRPr="00A17D95">
        <w:rPr>
          <w:snapToGrid w:val="0"/>
          <w:sz w:val="24"/>
          <w:szCs w:val="24"/>
        </w:rPr>
        <w:t>1)</w:t>
      </w:r>
      <w:r>
        <w:rPr>
          <w:snapToGrid w:val="0"/>
          <w:sz w:val="24"/>
          <w:szCs w:val="24"/>
        </w:rPr>
        <w:tab/>
      </w:r>
      <w:r w:rsidRPr="00A17D95">
        <w:rPr>
          <w:snapToGrid w:val="0"/>
          <w:sz w:val="24"/>
          <w:szCs w:val="24"/>
        </w:rPr>
        <w:t xml:space="preserve">machinery and equipment that would otherwise qualify under the graphic arts machinery and equipment exemption because of being used in the activities described in Section </w:t>
      </w:r>
      <w:r w:rsidR="000C344F" w:rsidRPr="000C344F">
        <w:rPr>
          <w:snapToGrid w:val="0"/>
          <w:sz w:val="24"/>
          <w:szCs w:val="24"/>
        </w:rPr>
        <w:t>130.330(g)(3)</w:t>
      </w:r>
      <w:r w:rsidRPr="00A17D95">
        <w:rPr>
          <w:snapToGrid w:val="0"/>
          <w:sz w:val="24"/>
          <w:szCs w:val="24"/>
        </w:rPr>
        <w:t xml:space="preserve"> and for repair and replacement parts for </w:t>
      </w:r>
      <w:r w:rsidRPr="00A17D95">
        <w:rPr>
          <w:sz w:val="24"/>
          <w:szCs w:val="24"/>
        </w:rPr>
        <w:t xml:space="preserve">the </w:t>
      </w:r>
      <w:r w:rsidRPr="00A17D95">
        <w:rPr>
          <w:snapToGrid w:val="0"/>
          <w:sz w:val="24"/>
          <w:szCs w:val="24"/>
        </w:rPr>
        <w:t>machinery and equipment;</w:t>
      </w:r>
    </w:p>
    <w:p w14:paraId="7CB7A7BC" w14:textId="77777777" w:rsidR="00A17D95" w:rsidRPr="00A17D95" w:rsidRDefault="00A17D95" w:rsidP="00A17D95">
      <w:pPr>
        <w:rPr>
          <w:snapToGrid w:val="0"/>
          <w:sz w:val="24"/>
          <w:szCs w:val="24"/>
        </w:rPr>
      </w:pPr>
    </w:p>
    <w:p w14:paraId="2CAADF12" w14:textId="6B41524A" w:rsidR="00A17D95" w:rsidRPr="00A17D95" w:rsidRDefault="00A17D95" w:rsidP="00A17D95">
      <w:pPr>
        <w:ind w:left="2160" w:hanging="720"/>
        <w:rPr>
          <w:snapToGrid w:val="0"/>
          <w:sz w:val="24"/>
          <w:szCs w:val="24"/>
        </w:rPr>
      </w:pPr>
      <w:r w:rsidRPr="00A17D95">
        <w:rPr>
          <w:snapToGrid w:val="0"/>
          <w:sz w:val="24"/>
          <w:szCs w:val="24"/>
        </w:rPr>
        <w:t>2)</w:t>
      </w:r>
      <w:r>
        <w:rPr>
          <w:snapToGrid w:val="0"/>
          <w:sz w:val="24"/>
          <w:szCs w:val="24"/>
        </w:rPr>
        <w:tab/>
      </w:r>
      <w:r w:rsidRPr="00A17D95">
        <w:rPr>
          <w:snapToGrid w:val="0"/>
          <w:sz w:val="24"/>
          <w:szCs w:val="24"/>
        </w:rPr>
        <w:t xml:space="preserve">printing plates, film, fountain solution, blanket wash, and ink additives used in the activities set out at Section </w:t>
      </w:r>
      <w:r w:rsidR="000C344F" w:rsidRPr="000C344F">
        <w:rPr>
          <w:snapToGrid w:val="0"/>
          <w:sz w:val="24"/>
          <w:szCs w:val="24"/>
        </w:rPr>
        <w:t>130.330(g)(3)</w:t>
      </w:r>
      <w:r w:rsidRPr="00A17D95">
        <w:rPr>
          <w:snapToGrid w:val="0"/>
          <w:sz w:val="24"/>
          <w:szCs w:val="24"/>
        </w:rPr>
        <w:t>;</w:t>
      </w:r>
    </w:p>
    <w:p w14:paraId="323C6E1C" w14:textId="77777777" w:rsidR="00A17D95" w:rsidRPr="00A17D95" w:rsidRDefault="00A17D95" w:rsidP="00A17D95">
      <w:pPr>
        <w:rPr>
          <w:snapToGrid w:val="0"/>
          <w:sz w:val="24"/>
          <w:szCs w:val="24"/>
        </w:rPr>
      </w:pPr>
    </w:p>
    <w:p w14:paraId="53590754" w14:textId="43FEC151" w:rsidR="00A17D95" w:rsidRPr="00A17D95" w:rsidRDefault="00A17D95" w:rsidP="00A17D95">
      <w:pPr>
        <w:ind w:left="2160" w:hanging="720"/>
        <w:rPr>
          <w:snapToGrid w:val="0"/>
          <w:sz w:val="24"/>
          <w:szCs w:val="24"/>
        </w:rPr>
      </w:pPr>
      <w:r w:rsidRPr="00A17D95">
        <w:rPr>
          <w:snapToGrid w:val="0"/>
          <w:sz w:val="24"/>
          <w:szCs w:val="24"/>
        </w:rPr>
        <w:t>3)</w:t>
      </w:r>
      <w:r>
        <w:rPr>
          <w:snapToGrid w:val="0"/>
          <w:sz w:val="24"/>
          <w:szCs w:val="24"/>
        </w:rPr>
        <w:tab/>
      </w:r>
      <w:r w:rsidRPr="00A17D95">
        <w:rPr>
          <w:snapToGrid w:val="0"/>
          <w:sz w:val="24"/>
          <w:szCs w:val="24"/>
        </w:rPr>
        <w:t xml:space="preserve">materials and prep supplies, such as mylar, masking sheets, developer, hardener, fixer, replenishers, and tape used or consumed in the activities set out at Section </w:t>
      </w:r>
      <w:r w:rsidR="000C344F" w:rsidRPr="000C344F">
        <w:rPr>
          <w:snapToGrid w:val="0"/>
          <w:sz w:val="24"/>
          <w:szCs w:val="24"/>
        </w:rPr>
        <w:t>130.330(g)(3)</w:t>
      </w:r>
      <w:r w:rsidRPr="00A17D95">
        <w:rPr>
          <w:snapToGrid w:val="0"/>
          <w:sz w:val="24"/>
          <w:szCs w:val="24"/>
        </w:rPr>
        <w:t>;</w:t>
      </w:r>
    </w:p>
    <w:p w14:paraId="197B1595" w14:textId="77777777" w:rsidR="00A17D95" w:rsidRPr="00A17D95" w:rsidRDefault="00A17D95" w:rsidP="00A17D95">
      <w:pPr>
        <w:rPr>
          <w:snapToGrid w:val="0"/>
          <w:sz w:val="24"/>
          <w:szCs w:val="24"/>
        </w:rPr>
      </w:pPr>
    </w:p>
    <w:p w14:paraId="21F7B678" w14:textId="2DD48569" w:rsidR="00A17D95" w:rsidRPr="00A17D95" w:rsidRDefault="00A17D95" w:rsidP="00A17D95">
      <w:pPr>
        <w:ind w:left="2160" w:hanging="720"/>
        <w:rPr>
          <w:snapToGrid w:val="0"/>
          <w:sz w:val="24"/>
          <w:szCs w:val="24"/>
        </w:rPr>
      </w:pPr>
      <w:r w:rsidRPr="00A17D95">
        <w:rPr>
          <w:snapToGrid w:val="0"/>
          <w:sz w:val="24"/>
          <w:szCs w:val="24"/>
        </w:rPr>
        <w:t>4)</w:t>
      </w:r>
      <w:r>
        <w:rPr>
          <w:snapToGrid w:val="0"/>
          <w:sz w:val="24"/>
          <w:szCs w:val="24"/>
        </w:rPr>
        <w:tab/>
      </w:r>
      <w:r w:rsidRPr="00A17D95">
        <w:rPr>
          <w:snapToGrid w:val="0"/>
          <w:sz w:val="24"/>
          <w:szCs w:val="24"/>
        </w:rPr>
        <w:t xml:space="preserve">machinery and equipment and hand tools used to maintain, repair or operate machinery and equipment that qualifies for the graphic arts machinery and equipment exemption as set out in Section </w:t>
      </w:r>
      <w:bookmarkStart w:id="0" w:name="_Hlk113520774"/>
      <w:r w:rsidR="000C344F" w:rsidRPr="000C344F">
        <w:rPr>
          <w:snapToGrid w:val="0"/>
          <w:sz w:val="24"/>
          <w:szCs w:val="24"/>
        </w:rPr>
        <w:t>130.330(g)</w:t>
      </w:r>
      <w:bookmarkEnd w:id="0"/>
      <w:r w:rsidRPr="00A17D95">
        <w:rPr>
          <w:snapToGrid w:val="0"/>
          <w:sz w:val="24"/>
          <w:szCs w:val="24"/>
        </w:rPr>
        <w:t>;</w:t>
      </w:r>
    </w:p>
    <w:p w14:paraId="371FDC0E" w14:textId="77777777" w:rsidR="00A17D95" w:rsidRPr="00A17D95" w:rsidRDefault="00A17D95" w:rsidP="00A17D95">
      <w:pPr>
        <w:rPr>
          <w:snapToGrid w:val="0"/>
          <w:sz w:val="24"/>
          <w:szCs w:val="24"/>
        </w:rPr>
      </w:pPr>
    </w:p>
    <w:p w14:paraId="5C49E358" w14:textId="4D0EE4E3" w:rsidR="00A17D95" w:rsidRPr="00A17D95" w:rsidRDefault="00A17D95" w:rsidP="00A17D95">
      <w:pPr>
        <w:ind w:left="2160" w:hanging="720"/>
        <w:rPr>
          <w:snapToGrid w:val="0"/>
          <w:sz w:val="24"/>
          <w:szCs w:val="24"/>
        </w:rPr>
      </w:pPr>
      <w:r w:rsidRPr="00A17D95">
        <w:rPr>
          <w:snapToGrid w:val="0"/>
          <w:sz w:val="24"/>
          <w:szCs w:val="24"/>
        </w:rPr>
        <w:t>5)</w:t>
      </w:r>
      <w:r>
        <w:rPr>
          <w:snapToGrid w:val="0"/>
          <w:sz w:val="24"/>
          <w:szCs w:val="24"/>
        </w:rPr>
        <w:tab/>
      </w:r>
      <w:r w:rsidRPr="00A17D95">
        <w:rPr>
          <w:snapToGrid w:val="0"/>
          <w:sz w:val="24"/>
          <w:szCs w:val="24"/>
        </w:rPr>
        <w:t xml:space="preserve">materials and supplies, such as lubricants, coolants, adhesives, solvents or cleaning compounds used to maintain, repair or operate machinery or equipment that qualifies for the graphic arts machinery and equipment exemption as set out in Section </w:t>
      </w:r>
      <w:r w:rsidR="000C344F" w:rsidRPr="000C344F">
        <w:rPr>
          <w:snapToGrid w:val="0"/>
          <w:sz w:val="24"/>
          <w:szCs w:val="24"/>
        </w:rPr>
        <w:t>130.330(g)</w:t>
      </w:r>
      <w:r w:rsidRPr="00A17D95">
        <w:rPr>
          <w:snapToGrid w:val="0"/>
          <w:sz w:val="24"/>
          <w:szCs w:val="24"/>
        </w:rPr>
        <w:t>;</w:t>
      </w:r>
    </w:p>
    <w:p w14:paraId="19A39424" w14:textId="77777777" w:rsidR="00A17D95" w:rsidRPr="00A17D95" w:rsidRDefault="00A17D95" w:rsidP="00A17D95">
      <w:pPr>
        <w:rPr>
          <w:snapToGrid w:val="0"/>
          <w:sz w:val="24"/>
          <w:szCs w:val="24"/>
        </w:rPr>
      </w:pPr>
    </w:p>
    <w:p w14:paraId="3376F582" w14:textId="09605FCC" w:rsidR="00A17D95" w:rsidRPr="00A17D95" w:rsidRDefault="00A17D95" w:rsidP="00A17D95">
      <w:pPr>
        <w:ind w:left="2160" w:hanging="720"/>
        <w:rPr>
          <w:snapToGrid w:val="0"/>
          <w:sz w:val="24"/>
          <w:szCs w:val="24"/>
        </w:rPr>
      </w:pPr>
      <w:r w:rsidRPr="00A17D95">
        <w:rPr>
          <w:snapToGrid w:val="0"/>
          <w:sz w:val="24"/>
          <w:szCs w:val="24"/>
        </w:rPr>
        <w:t>6)</w:t>
      </w:r>
      <w:r>
        <w:rPr>
          <w:snapToGrid w:val="0"/>
          <w:sz w:val="24"/>
          <w:szCs w:val="24"/>
        </w:rPr>
        <w:tab/>
      </w:r>
      <w:r w:rsidRPr="00A17D95">
        <w:rPr>
          <w:snapToGrid w:val="0"/>
          <w:sz w:val="24"/>
          <w:szCs w:val="24"/>
        </w:rPr>
        <w:t xml:space="preserve">any fuel, such as coal, diesel oil, gasoline, natural gas, artificial gas or steam that would be subject to </w:t>
      </w:r>
      <w:r w:rsidR="000C344F" w:rsidRPr="000C344F">
        <w:rPr>
          <w:snapToGrid w:val="0"/>
          <w:sz w:val="24"/>
          <w:szCs w:val="24"/>
        </w:rPr>
        <w:t>retailers</w:t>
      </w:r>
      <w:r w:rsidR="001F17B3">
        <w:rPr>
          <w:snapToGrid w:val="0"/>
          <w:sz w:val="24"/>
          <w:szCs w:val="24"/>
        </w:rPr>
        <w:t>'</w:t>
      </w:r>
      <w:r w:rsidR="000C344F" w:rsidRPr="000C344F">
        <w:rPr>
          <w:snapToGrid w:val="0"/>
          <w:sz w:val="24"/>
          <w:szCs w:val="24"/>
        </w:rPr>
        <w:t xml:space="preserve"> occupation tax or use tax</w:t>
      </w:r>
      <w:r w:rsidRPr="00A17D95">
        <w:rPr>
          <w:snapToGrid w:val="0"/>
          <w:sz w:val="24"/>
          <w:szCs w:val="24"/>
        </w:rPr>
        <w:t xml:space="preserve"> liability when sold at retail is exempt from those taxes when sold for use as fuel for machinery and equipment that qualifies for the graphic arts machinery and equipment exemption as set out in Section </w:t>
      </w:r>
      <w:r w:rsidR="000C344F" w:rsidRPr="000C344F">
        <w:rPr>
          <w:snapToGrid w:val="0"/>
          <w:sz w:val="24"/>
          <w:szCs w:val="24"/>
        </w:rPr>
        <w:t>130.330(g)</w:t>
      </w:r>
      <w:r w:rsidRPr="00A17D95">
        <w:rPr>
          <w:snapToGrid w:val="0"/>
          <w:sz w:val="24"/>
          <w:szCs w:val="24"/>
        </w:rPr>
        <w:t>;</w:t>
      </w:r>
    </w:p>
    <w:p w14:paraId="75B53A30" w14:textId="77777777" w:rsidR="00A17D95" w:rsidRPr="00A17D95" w:rsidRDefault="00A17D95" w:rsidP="00A17D95">
      <w:pPr>
        <w:rPr>
          <w:snapToGrid w:val="0"/>
          <w:sz w:val="24"/>
          <w:szCs w:val="24"/>
        </w:rPr>
      </w:pPr>
    </w:p>
    <w:p w14:paraId="44864BF5" w14:textId="5147D8D8" w:rsidR="00A17D95" w:rsidRPr="00A17D95" w:rsidRDefault="00A17D95" w:rsidP="00A17D95">
      <w:pPr>
        <w:ind w:left="2160" w:hanging="720"/>
        <w:rPr>
          <w:snapToGrid w:val="0"/>
          <w:sz w:val="24"/>
          <w:szCs w:val="24"/>
        </w:rPr>
      </w:pPr>
      <w:r w:rsidRPr="00A17D95">
        <w:rPr>
          <w:snapToGrid w:val="0"/>
          <w:sz w:val="24"/>
          <w:szCs w:val="24"/>
        </w:rPr>
        <w:t>7)</w:t>
      </w:r>
      <w:r>
        <w:rPr>
          <w:snapToGrid w:val="0"/>
          <w:sz w:val="24"/>
          <w:szCs w:val="24"/>
        </w:rPr>
        <w:tab/>
      </w:r>
      <w:r w:rsidRPr="00A17D95">
        <w:rPr>
          <w:snapToGrid w:val="0"/>
          <w:sz w:val="24"/>
          <w:szCs w:val="24"/>
        </w:rPr>
        <w:t>protective clothing and safety equipment</w:t>
      </w:r>
      <w:r w:rsidR="007B2952">
        <w:rPr>
          <w:snapToGrid w:val="0"/>
          <w:sz w:val="24"/>
          <w:szCs w:val="24"/>
        </w:rPr>
        <w:t>,</w:t>
      </w:r>
      <w:r w:rsidRPr="00A17D95">
        <w:rPr>
          <w:snapToGrid w:val="0"/>
          <w:sz w:val="24"/>
          <w:szCs w:val="24"/>
        </w:rPr>
        <w:t xml:space="preserve"> such as ear plugs, safety shoes, gloves, coveralls, aprons, goggles, safety glasses, face masks and air filter masks used when maintaining, repairing or operating machinery and equipment that qualifies for the graphic arts machinery and equipment exemption as set out in Section </w:t>
      </w:r>
      <w:r w:rsidR="000C344F" w:rsidRPr="000C344F">
        <w:rPr>
          <w:snapToGrid w:val="0"/>
          <w:sz w:val="24"/>
          <w:szCs w:val="24"/>
        </w:rPr>
        <w:t>130.330(g)</w:t>
      </w:r>
      <w:r w:rsidRPr="00A17D95">
        <w:rPr>
          <w:snapToGrid w:val="0"/>
          <w:sz w:val="24"/>
          <w:szCs w:val="24"/>
        </w:rPr>
        <w:t>.</w:t>
      </w:r>
    </w:p>
    <w:p w14:paraId="6F1CCE0B" w14:textId="77777777" w:rsidR="00A17D95" w:rsidRPr="00A17D95" w:rsidRDefault="00A17D95" w:rsidP="00A17D95">
      <w:pPr>
        <w:rPr>
          <w:snapToGrid w:val="0"/>
          <w:sz w:val="24"/>
          <w:szCs w:val="24"/>
        </w:rPr>
      </w:pPr>
    </w:p>
    <w:p w14:paraId="3F19663F" w14:textId="77777777" w:rsidR="00A17D95" w:rsidRPr="00682F8C" w:rsidRDefault="00A17D95" w:rsidP="00682F8C">
      <w:pPr>
        <w:ind w:left="1440" w:hanging="720"/>
        <w:rPr>
          <w:sz w:val="24"/>
          <w:szCs w:val="24"/>
        </w:rPr>
      </w:pPr>
      <w:r w:rsidRPr="00A17D95">
        <w:rPr>
          <w:snapToGrid w:val="0"/>
          <w:sz w:val="24"/>
          <w:szCs w:val="24"/>
        </w:rPr>
        <w:t>g)</w:t>
      </w:r>
      <w:r>
        <w:rPr>
          <w:snapToGrid w:val="0"/>
          <w:sz w:val="24"/>
          <w:szCs w:val="24"/>
        </w:rPr>
        <w:tab/>
      </w:r>
      <w:r w:rsidRPr="00A17D95">
        <w:rPr>
          <w:snapToGrid w:val="0"/>
          <w:sz w:val="24"/>
          <w:szCs w:val="24"/>
        </w:rPr>
        <w:t xml:space="preserve">The tangible personal property must be used primarily in graphic arts production.  Therefore, tangible personal property that is used primarily in an exempt process and partially in a nonexempt manner would qualify for exemption.  However, the purchaser must be able to establish through adequate records that the tangible personal property is used over 50 percent in an exempt manner in order to claim </w:t>
      </w:r>
      <w:r w:rsidRPr="00682F8C">
        <w:rPr>
          <w:sz w:val="24"/>
          <w:szCs w:val="24"/>
        </w:rPr>
        <w:t>the</w:t>
      </w:r>
      <w:r w:rsidR="00682F8C" w:rsidRPr="00682F8C">
        <w:rPr>
          <w:sz w:val="24"/>
          <w:szCs w:val="24"/>
        </w:rPr>
        <w:t xml:space="preserve"> exemption</w:t>
      </w:r>
      <w:r w:rsidRPr="00682F8C">
        <w:rPr>
          <w:sz w:val="24"/>
          <w:szCs w:val="24"/>
        </w:rPr>
        <w:t>.</w:t>
      </w:r>
    </w:p>
    <w:p w14:paraId="4C74483E" w14:textId="77777777" w:rsidR="00A17D95" w:rsidRPr="00CD2659" w:rsidRDefault="00A17D95" w:rsidP="00682F8C">
      <w:pPr>
        <w:rPr>
          <w:sz w:val="24"/>
          <w:szCs w:val="24"/>
        </w:rPr>
      </w:pPr>
    </w:p>
    <w:p w14:paraId="240445B2" w14:textId="77777777" w:rsidR="00A17D95" w:rsidRPr="00A17D95" w:rsidRDefault="00A17D95" w:rsidP="00A17D95">
      <w:pPr>
        <w:ind w:left="1440" w:hanging="720"/>
        <w:rPr>
          <w:snapToGrid w:val="0"/>
          <w:sz w:val="24"/>
          <w:szCs w:val="24"/>
        </w:rPr>
      </w:pPr>
      <w:r w:rsidRPr="00A17D95">
        <w:rPr>
          <w:snapToGrid w:val="0"/>
          <w:sz w:val="24"/>
          <w:szCs w:val="24"/>
        </w:rPr>
        <w:t>h)</w:t>
      </w:r>
      <w:r>
        <w:rPr>
          <w:snapToGrid w:val="0"/>
          <w:sz w:val="24"/>
          <w:szCs w:val="24"/>
        </w:rPr>
        <w:tab/>
      </w:r>
      <w:r w:rsidRPr="00A17D95">
        <w:rPr>
          <w:snapToGrid w:val="0"/>
          <w:sz w:val="24"/>
          <w:szCs w:val="24"/>
        </w:rPr>
        <w:t>The exemption does not extend to tangible personal property that is not used or consumed in the graphic arts production process itself.  This is true even though the item is used in an activity that is essential to graphic arts production.  The exemption does not extend, for example, to:</w:t>
      </w:r>
    </w:p>
    <w:p w14:paraId="52F288F7" w14:textId="77777777" w:rsidR="00A17D95" w:rsidRPr="00A17D95" w:rsidRDefault="00A17D95" w:rsidP="00A17D95">
      <w:pPr>
        <w:rPr>
          <w:snapToGrid w:val="0"/>
          <w:sz w:val="24"/>
          <w:szCs w:val="24"/>
        </w:rPr>
      </w:pPr>
    </w:p>
    <w:p w14:paraId="3D7D5AA0" w14:textId="77777777" w:rsidR="00A17D95" w:rsidRPr="00A17D95" w:rsidRDefault="00A17D95" w:rsidP="00A17D95">
      <w:pPr>
        <w:ind w:left="2160" w:hanging="720"/>
        <w:rPr>
          <w:snapToGrid w:val="0"/>
          <w:sz w:val="24"/>
          <w:szCs w:val="24"/>
        </w:rPr>
      </w:pPr>
      <w:r w:rsidRPr="00A17D95">
        <w:rPr>
          <w:snapToGrid w:val="0"/>
          <w:sz w:val="24"/>
          <w:szCs w:val="24"/>
        </w:rPr>
        <w:t>1)</w:t>
      </w:r>
      <w:r>
        <w:rPr>
          <w:snapToGrid w:val="0"/>
          <w:sz w:val="24"/>
          <w:szCs w:val="24"/>
        </w:rPr>
        <w:tab/>
      </w:r>
      <w:r w:rsidRPr="00A17D95">
        <w:rPr>
          <w:snapToGrid w:val="0"/>
          <w:sz w:val="24"/>
          <w:szCs w:val="24"/>
        </w:rPr>
        <w:t>tangible personal property used or consumed in general production plant maintenance activities or in the maintenance of machinery and equipment that would not qualify for the graphic arts production exemption;</w:t>
      </w:r>
    </w:p>
    <w:p w14:paraId="0D0A7F60" w14:textId="77777777" w:rsidR="00A17D95" w:rsidRPr="00A17D95" w:rsidRDefault="00A17D95" w:rsidP="00A17D95">
      <w:pPr>
        <w:rPr>
          <w:snapToGrid w:val="0"/>
          <w:sz w:val="24"/>
          <w:szCs w:val="24"/>
        </w:rPr>
      </w:pPr>
    </w:p>
    <w:p w14:paraId="66C531C8" w14:textId="0CACF76E" w:rsidR="00A17D95" w:rsidRPr="00A17D95" w:rsidRDefault="00A17D95" w:rsidP="00A17D95">
      <w:pPr>
        <w:ind w:left="2160" w:hanging="720"/>
        <w:rPr>
          <w:snapToGrid w:val="0"/>
          <w:sz w:val="24"/>
          <w:szCs w:val="24"/>
        </w:rPr>
      </w:pPr>
      <w:r w:rsidRPr="00A17D95">
        <w:rPr>
          <w:snapToGrid w:val="0"/>
          <w:sz w:val="24"/>
          <w:szCs w:val="24"/>
        </w:rPr>
        <w:t>2)</w:t>
      </w:r>
      <w:r>
        <w:rPr>
          <w:snapToGrid w:val="0"/>
          <w:sz w:val="24"/>
          <w:szCs w:val="24"/>
        </w:rPr>
        <w:tab/>
      </w:r>
      <w:r w:rsidRPr="00A17D95">
        <w:rPr>
          <w:snapToGrid w:val="0"/>
          <w:sz w:val="24"/>
          <w:szCs w:val="24"/>
        </w:rPr>
        <w:t>tangible personal property used to store, convey, handle</w:t>
      </w:r>
      <w:r w:rsidR="00E575BD">
        <w:rPr>
          <w:snapToGrid w:val="0"/>
          <w:sz w:val="24"/>
          <w:szCs w:val="24"/>
        </w:rPr>
        <w:t>,</w:t>
      </w:r>
      <w:r w:rsidRPr="00A17D95">
        <w:rPr>
          <w:snapToGrid w:val="0"/>
          <w:sz w:val="24"/>
          <w:szCs w:val="24"/>
        </w:rPr>
        <w:t xml:space="preserve"> or transport materials prior to their entrance into the production cycle;</w:t>
      </w:r>
    </w:p>
    <w:p w14:paraId="3613B06E" w14:textId="77777777" w:rsidR="00A17D95" w:rsidRPr="00A17D95" w:rsidRDefault="00A17D95" w:rsidP="00A17D95">
      <w:pPr>
        <w:rPr>
          <w:snapToGrid w:val="0"/>
          <w:sz w:val="24"/>
          <w:szCs w:val="24"/>
        </w:rPr>
      </w:pPr>
    </w:p>
    <w:p w14:paraId="2C643F95" w14:textId="629CDBAD" w:rsidR="00A17D95" w:rsidRPr="00A17D95" w:rsidRDefault="00A17D95" w:rsidP="00A17D95">
      <w:pPr>
        <w:ind w:left="2160" w:hanging="720"/>
        <w:rPr>
          <w:snapToGrid w:val="0"/>
          <w:sz w:val="24"/>
          <w:szCs w:val="24"/>
        </w:rPr>
      </w:pPr>
      <w:r w:rsidRPr="00A17D95">
        <w:rPr>
          <w:snapToGrid w:val="0"/>
          <w:sz w:val="24"/>
          <w:szCs w:val="24"/>
        </w:rPr>
        <w:t>3)</w:t>
      </w:r>
      <w:r>
        <w:rPr>
          <w:snapToGrid w:val="0"/>
          <w:sz w:val="24"/>
          <w:szCs w:val="24"/>
        </w:rPr>
        <w:tab/>
      </w:r>
      <w:r w:rsidRPr="00A17D95">
        <w:rPr>
          <w:snapToGrid w:val="0"/>
          <w:sz w:val="24"/>
          <w:szCs w:val="24"/>
        </w:rPr>
        <w:t>tangible personal property used to store, convey, handle</w:t>
      </w:r>
      <w:r w:rsidR="00E575BD">
        <w:rPr>
          <w:snapToGrid w:val="0"/>
          <w:sz w:val="24"/>
          <w:szCs w:val="24"/>
        </w:rPr>
        <w:t>,</w:t>
      </w:r>
      <w:r w:rsidRPr="00A17D95">
        <w:rPr>
          <w:snapToGrid w:val="0"/>
          <w:sz w:val="24"/>
          <w:szCs w:val="24"/>
        </w:rPr>
        <w:t xml:space="preserve"> or transport finished articles after completion of the production cycle;</w:t>
      </w:r>
    </w:p>
    <w:p w14:paraId="1CE805E2" w14:textId="77777777" w:rsidR="00A17D95" w:rsidRPr="00A17D95" w:rsidRDefault="00A17D95" w:rsidP="00A17D95">
      <w:pPr>
        <w:rPr>
          <w:snapToGrid w:val="0"/>
          <w:sz w:val="24"/>
          <w:szCs w:val="24"/>
        </w:rPr>
      </w:pPr>
    </w:p>
    <w:p w14:paraId="0C365EE9" w14:textId="77777777" w:rsidR="00A17D95" w:rsidRPr="00A17D95" w:rsidRDefault="00A17D95" w:rsidP="00A17D95">
      <w:pPr>
        <w:ind w:left="2160" w:hanging="720"/>
        <w:rPr>
          <w:snapToGrid w:val="0"/>
          <w:sz w:val="24"/>
          <w:szCs w:val="24"/>
        </w:rPr>
      </w:pPr>
      <w:r w:rsidRPr="00A17D95">
        <w:rPr>
          <w:snapToGrid w:val="0"/>
          <w:sz w:val="24"/>
          <w:szCs w:val="24"/>
        </w:rPr>
        <w:t>4)</w:t>
      </w:r>
      <w:r>
        <w:rPr>
          <w:snapToGrid w:val="0"/>
          <w:sz w:val="24"/>
          <w:szCs w:val="24"/>
        </w:rPr>
        <w:tab/>
      </w:r>
      <w:r w:rsidRPr="00A17D95">
        <w:rPr>
          <w:snapToGrid w:val="0"/>
          <w:sz w:val="24"/>
          <w:szCs w:val="24"/>
        </w:rPr>
        <w:t>tangible personal property used to transport work-in-process or finished articles between production plants;</w:t>
      </w:r>
    </w:p>
    <w:p w14:paraId="1CE3BFC7" w14:textId="77777777" w:rsidR="00A17D95" w:rsidRPr="00A17D95" w:rsidRDefault="00A17D95" w:rsidP="00A17D95">
      <w:pPr>
        <w:rPr>
          <w:snapToGrid w:val="0"/>
          <w:sz w:val="24"/>
          <w:szCs w:val="24"/>
        </w:rPr>
      </w:pPr>
    </w:p>
    <w:p w14:paraId="6840F26F" w14:textId="597DD259" w:rsidR="00A17D95" w:rsidRPr="00A17D95" w:rsidRDefault="00A17D95" w:rsidP="00A17D95">
      <w:pPr>
        <w:ind w:left="2160" w:hanging="720"/>
        <w:rPr>
          <w:snapToGrid w:val="0"/>
          <w:sz w:val="24"/>
          <w:szCs w:val="24"/>
        </w:rPr>
      </w:pPr>
      <w:r w:rsidRPr="00A17D95">
        <w:rPr>
          <w:snapToGrid w:val="0"/>
          <w:sz w:val="24"/>
          <w:szCs w:val="24"/>
        </w:rPr>
        <w:t>5)</w:t>
      </w:r>
      <w:r>
        <w:rPr>
          <w:snapToGrid w:val="0"/>
          <w:sz w:val="24"/>
          <w:szCs w:val="24"/>
        </w:rPr>
        <w:tab/>
      </w:r>
      <w:r w:rsidRPr="00A17D95">
        <w:rPr>
          <w:snapToGrid w:val="0"/>
          <w:sz w:val="24"/>
          <w:szCs w:val="24"/>
        </w:rPr>
        <w:t>machinery and equipment used to gather information, photograph, transmit data, edit text, prepare drafts or copy</w:t>
      </w:r>
      <w:r w:rsidR="00E575BD">
        <w:rPr>
          <w:snapToGrid w:val="0"/>
          <w:sz w:val="24"/>
          <w:szCs w:val="24"/>
        </w:rPr>
        <w:t>,</w:t>
      </w:r>
      <w:r w:rsidRPr="00A17D95">
        <w:rPr>
          <w:snapToGrid w:val="0"/>
          <w:sz w:val="24"/>
          <w:szCs w:val="24"/>
        </w:rPr>
        <w:t xml:space="preserve"> or perform other data-related functions prior to final composition, typesetting, engraving</w:t>
      </w:r>
      <w:r w:rsidR="00E575BD">
        <w:rPr>
          <w:snapToGrid w:val="0"/>
          <w:sz w:val="24"/>
          <w:szCs w:val="24"/>
        </w:rPr>
        <w:t>,</w:t>
      </w:r>
      <w:r w:rsidRPr="00A17D95">
        <w:rPr>
          <w:snapToGrid w:val="0"/>
          <w:sz w:val="24"/>
          <w:szCs w:val="24"/>
        </w:rPr>
        <w:t xml:space="preserve"> or other preparation of the image carrier;</w:t>
      </w:r>
    </w:p>
    <w:p w14:paraId="1EA16E8F" w14:textId="77777777" w:rsidR="00A17D95" w:rsidRPr="00A17D95" w:rsidRDefault="00A17D95" w:rsidP="00A17D95">
      <w:pPr>
        <w:rPr>
          <w:snapToGrid w:val="0"/>
          <w:sz w:val="24"/>
          <w:szCs w:val="24"/>
        </w:rPr>
      </w:pPr>
    </w:p>
    <w:p w14:paraId="321B1C72" w14:textId="77777777" w:rsidR="00A17D95" w:rsidRPr="00A17D95" w:rsidRDefault="00A17D95" w:rsidP="00A17D95">
      <w:pPr>
        <w:ind w:left="720" w:firstLine="720"/>
        <w:rPr>
          <w:snapToGrid w:val="0"/>
          <w:sz w:val="24"/>
          <w:szCs w:val="24"/>
        </w:rPr>
      </w:pPr>
      <w:r w:rsidRPr="00A17D95">
        <w:rPr>
          <w:snapToGrid w:val="0"/>
          <w:sz w:val="24"/>
          <w:szCs w:val="24"/>
        </w:rPr>
        <w:t>6)</w:t>
      </w:r>
      <w:r>
        <w:rPr>
          <w:snapToGrid w:val="0"/>
          <w:sz w:val="24"/>
          <w:szCs w:val="24"/>
        </w:rPr>
        <w:tab/>
      </w:r>
      <w:r w:rsidRPr="00A17D95">
        <w:rPr>
          <w:snapToGrid w:val="0"/>
          <w:sz w:val="24"/>
          <w:szCs w:val="24"/>
        </w:rPr>
        <w:t>xerographic or photocopying machines;</w:t>
      </w:r>
    </w:p>
    <w:p w14:paraId="551F199B" w14:textId="77777777" w:rsidR="00A17D95" w:rsidRPr="00A17D95" w:rsidRDefault="00A17D95" w:rsidP="00A17D95">
      <w:pPr>
        <w:rPr>
          <w:snapToGrid w:val="0"/>
          <w:sz w:val="24"/>
          <w:szCs w:val="24"/>
        </w:rPr>
      </w:pPr>
    </w:p>
    <w:p w14:paraId="25262122" w14:textId="77777777" w:rsidR="00A17D95" w:rsidRPr="00A17D95" w:rsidRDefault="00A17D95" w:rsidP="00A17D95">
      <w:pPr>
        <w:ind w:left="2160" w:hanging="720"/>
        <w:rPr>
          <w:snapToGrid w:val="0"/>
          <w:sz w:val="24"/>
          <w:szCs w:val="24"/>
        </w:rPr>
      </w:pPr>
      <w:r w:rsidRPr="00A17D95">
        <w:rPr>
          <w:snapToGrid w:val="0"/>
          <w:sz w:val="24"/>
          <w:szCs w:val="24"/>
        </w:rPr>
        <w:t>7)</w:t>
      </w:r>
      <w:r>
        <w:rPr>
          <w:snapToGrid w:val="0"/>
          <w:sz w:val="24"/>
          <w:szCs w:val="24"/>
        </w:rPr>
        <w:tab/>
      </w:r>
      <w:r w:rsidRPr="00A17D95">
        <w:rPr>
          <w:snapToGrid w:val="0"/>
          <w:sz w:val="24"/>
          <w:szCs w:val="24"/>
        </w:rPr>
        <w:t>word processing, text editing machinery or computerized equipment unless it is an integral part of a final graphic arts operation such as a computer-controlled typesetting machine or equivalent that is used primarily in graphic arts production;</w:t>
      </w:r>
    </w:p>
    <w:p w14:paraId="42D1D651" w14:textId="77777777" w:rsidR="00A17D95" w:rsidRPr="00A17D95" w:rsidRDefault="00A17D95" w:rsidP="00A17D95">
      <w:pPr>
        <w:rPr>
          <w:snapToGrid w:val="0"/>
          <w:sz w:val="24"/>
          <w:szCs w:val="24"/>
        </w:rPr>
      </w:pPr>
    </w:p>
    <w:p w14:paraId="0717A76A" w14:textId="4AFB97D8" w:rsidR="00A17D95" w:rsidRPr="00A17D95" w:rsidRDefault="00A17D95" w:rsidP="00A17D95">
      <w:pPr>
        <w:ind w:left="2160" w:hanging="720"/>
        <w:rPr>
          <w:snapToGrid w:val="0"/>
          <w:sz w:val="24"/>
          <w:szCs w:val="24"/>
        </w:rPr>
      </w:pPr>
      <w:r w:rsidRPr="00A17D95">
        <w:rPr>
          <w:snapToGrid w:val="0"/>
          <w:sz w:val="24"/>
          <w:szCs w:val="24"/>
        </w:rPr>
        <w:t>8)</w:t>
      </w:r>
      <w:r>
        <w:rPr>
          <w:snapToGrid w:val="0"/>
          <w:sz w:val="24"/>
          <w:szCs w:val="24"/>
        </w:rPr>
        <w:tab/>
      </w:r>
      <w:r w:rsidRPr="00A17D95">
        <w:rPr>
          <w:snapToGrid w:val="0"/>
          <w:sz w:val="24"/>
          <w:szCs w:val="24"/>
        </w:rPr>
        <w:t>computers used to store data and generate text, maps, graphs</w:t>
      </w:r>
      <w:r w:rsidR="00E575BD">
        <w:rPr>
          <w:snapToGrid w:val="0"/>
          <w:sz w:val="24"/>
          <w:szCs w:val="24"/>
        </w:rPr>
        <w:t>,</w:t>
      </w:r>
      <w:r w:rsidRPr="00A17D95">
        <w:rPr>
          <w:snapToGrid w:val="0"/>
          <w:sz w:val="24"/>
          <w:szCs w:val="24"/>
        </w:rPr>
        <w:t xml:space="preserve"> or other print-out formats unless the product is an image carrier to be used to </w:t>
      </w:r>
      <w:r w:rsidRPr="00A17D95">
        <w:rPr>
          <w:snapToGrid w:val="0"/>
          <w:sz w:val="24"/>
          <w:szCs w:val="24"/>
        </w:rPr>
        <w:lastRenderedPageBreak/>
        <w:t>repetitively transfer images by printing.  For example, a computer that generates an image that may later be reproduced by a graphic arts process would not qualify while a computer-controlled engraving system that produces printing cylinders and computer-controlled digital typesetting equipment would qualify;</w:t>
      </w:r>
    </w:p>
    <w:p w14:paraId="317E33A6" w14:textId="77777777" w:rsidR="00A17D95" w:rsidRPr="00A17D95" w:rsidRDefault="00A17D95" w:rsidP="00A17D95">
      <w:pPr>
        <w:rPr>
          <w:snapToGrid w:val="0"/>
          <w:sz w:val="24"/>
          <w:szCs w:val="24"/>
        </w:rPr>
      </w:pPr>
    </w:p>
    <w:p w14:paraId="51902C3D" w14:textId="77777777" w:rsidR="00A17D95" w:rsidRPr="00A17D95" w:rsidRDefault="00A17D95" w:rsidP="00A17D95">
      <w:pPr>
        <w:ind w:left="2160" w:hanging="720"/>
        <w:rPr>
          <w:snapToGrid w:val="0"/>
          <w:sz w:val="24"/>
          <w:szCs w:val="24"/>
        </w:rPr>
      </w:pPr>
      <w:r w:rsidRPr="00A17D95">
        <w:rPr>
          <w:snapToGrid w:val="0"/>
          <w:sz w:val="24"/>
          <w:szCs w:val="24"/>
        </w:rPr>
        <w:t>9)</w:t>
      </w:r>
      <w:r>
        <w:rPr>
          <w:snapToGrid w:val="0"/>
          <w:sz w:val="24"/>
          <w:szCs w:val="24"/>
        </w:rPr>
        <w:tab/>
      </w:r>
      <w:r w:rsidRPr="00A17D95">
        <w:rPr>
          <w:snapToGrid w:val="0"/>
          <w:sz w:val="24"/>
          <w:szCs w:val="24"/>
        </w:rPr>
        <w:t>tangible personal property used or consumed in managerial, sales or other nonproduction, nonoperational activities</w:t>
      </w:r>
      <w:r w:rsidR="007B2952">
        <w:rPr>
          <w:snapToGrid w:val="0"/>
          <w:sz w:val="24"/>
          <w:szCs w:val="24"/>
        </w:rPr>
        <w:t>,</w:t>
      </w:r>
      <w:r w:rsidRPr="00A17D95">
        <w:rPr>
          <w:snapToGrid w:val="0"/>
          <w:sz w:val="24"/>
          <w:szCs w:val="24"/>
        </w:rPr>
        <w:t xml:space="preserve"> such as disposal of waste, scrap or residue, inventory control, production scheduling, work routing, purchasing, receiving, accounting, fiscal management, general communications, plant security, product exhibition and promotion</w:t>
      </w:r>
      <w:r w:rsidR="007B2952">
        <w:rPr>
          <w:snapToGrid w:val="0"/>
          <w:sz w:val="24"/>
          <w:szCs w:val="24"/>
        </w:rPr>
        <w:t>,</w:t>
      </w:r>
      <w:r w:rsidRPr="00A17D95">
        <w:rPr>
          <w:snapToGrid w:val="0"/>
          <w:sz w:val="24"/>
          <w:szCs w:val="24"/>
        </w:rPr>
        <w:t xml:space="preserve"> or personnel recruitment, selection or training;</w:t>
      </w:r>
    </w:p>
    <w:p w14:paraId="22FDFE32" w14:textId="77777777" w:rsidR="00A17D95" w:rsidRPr="000D2973" w:rsidRDefault="00A17D95" w:rsidP="000D2973">
      <w:pPr>
        <w:rPr>
          <w:snapToGrid w:val="0"/>
          <w:sz w:val="24"/>
          <w:szCs w:val="24"/>
        </w:rPr>
      </w:pPr>
    </w:p>
    <w:p w14:paraId="050D9C6F" w14:textId="77777777" w:rsidR="00A17D95" w:rsidRPr="000D2973" w:rsidRDefault="00A17D95" w:rsidP="0031489C">
      <w:pPr>
        <w:ind w:left="2160" w:hanging="837"/>
        <w:rPr>
          <w:snapToGrid w:val="0"/>
          <w:sz w:val="24"/>
          <w:szCs w:val="24"/>
        </w:rPr>
      </w:pPr>
      <w:r w:rsidRPr="000D2973">
        <w:rPr>
          <w:snapToGrid w:val="0"/>
          <w:sz w:val="24"/>
          <w:szCs w:val="24"/>
        </w:rPr>
        <w:t>10)</w:t>
      </w:r>
      <w:r w:rsidRPr="000D2973">
        <w:rPr>
          <w:snapToGrid w:val="0"/>
          <w:sz w:val="24"/>
          <w:szCs w:val="24"/>
        </w:rPr>
        <w:tab/>
        <w:t>tangible personal property used or consumed as general production plant safety equipment; or</w:t>
      </w:r>
    </w:p>
    <w:p w14:paraId="763700BF" w14:textId="77777777" w:rsidR="00A17D95" w:rsidRPr="000D2973" w:rsidRDefault="00A17D95" w:rsidP="000D2973">
      <w:pPr>
        <w:rPr>
          <w:snapToGrid w:val="0"/>
          <w:sz w:val="24"/>
          <w:szCs w:val="24"/>
        </w:rPr>
      </w:pPr>
    </w:p>
    <w:p w14:paraId="3724A8F5" w14:textId="30FD0872" w:rsidR="00A17D95" w:rsidRPr="000D2973" w:rsidRDefault="00A17D95" w:rsidP="0031489C">
      <w:pPr>
        <w:ind w:left="2160" w:hanging="837"/>
        <w:rPr>
          <w:snapToGrid w:val="0"/>
          <w:sz w:val="24"/>
          <w:szCs w:val="24"/>
        </w:rPr>
      </w:pPr>
      <w:r w:rsidRPr="000D2973">
        <w:rPr>
          <w:snapToGrid w:val="0"/>
          <w:sz w:val="24"/>
          <w:szCs w:val="24"/>
        </w:rPr>
        <w:t>11)</w:t>
      </w:r>
      <w:r w:rsidRPr="000D2973">
        <w:rPr>
          <w:snapToGrid w:val="0"/>
          <w:sz w:val="24"/>
          <w:szCs w:val="24"/>
        </w:rPr>
        <w:tab/>
        <w:t>tangible personal property and fuel used or consumed in general production plant ventilation, heating, cooling, climate control</w:t>
      </w:r>
      <w:r w:rsidR="00E575BD">
        <w:rPr>
          <w:snapToGrid w:val="0"/>
          <w:sz w:val="24"/>
          <w:szCs w:val="24"/>
        </w:rPr>
        <w:t>,</w:t>
      </w:r>
      <w:r w:rsidRPr="000D2973">
        <w:rPr>
          <w:snapToGrid w:val="0"/>
          <w:sz w:val="24"/>
          <w:szCs w:val="24"/>
        </w:rPr>
        <w:t xml:space="preserve"> or illumination, not required by a graphic arts production process.</w:t>
      </w:r>
    </w:p>
    <w:p w14:paraId="1472855D" w14:textId="77777777" w:rsidR="00A17D95" w:rsidRPr="000D2973" w:rsidRDefault="00A17D95" w:rsidP="00A17D95">
      <w:pPr>
        <w:rPr>
          <w:snapToGrid w:val="0"/>
          <w:sz w:val="24"/>
          <w:szCs w:val="24"/>
        </w:rPr>
      </w:pPr>
    </w:p>
    <w:p w14:paraId="087309C5" w14:textId="65C820D1" w:rsidR="00A17D95" w:rsidRPr="00A17D95" w:rsidRDefault="00A17D95" w:rsidP="00A17D95">
      <w:pPr>
        <w:ind w:left="1440" w:hanging="720"/>
        <w:rPr>
          <w:snapToGrid w:val="0"/>
          <w:sz w:val="24"/>
          <w:szCs w:val="24"/>
        </w:rPr>
      </w:pPr>
      <w:proofErr w:type="spellStart"/>
      <w:r w:rsidRPr="000D2973">
        <w:rPr>
          <w:snapToGrid w:val="0"/>
          <w:sz w:val="24"/>
          <w:szCs w:val="24"/>
        </w:rPr>
        <w:t>i</w:t>
      </w:r>
      <w:proofErr w:type="spellEnd"/>
      <w:r w:rsidRPr="000D2973">
        <w:rPr>
          <w:snapToGrid w:val="0"/>
          <w:sz w:val="24"/>
          <w:szCs w:val="24"/>
        </w:rPr>
        <w:t>)</w:t>
      </w:r>
      <w:r w:rsidRPr="000D2973">
        <w:rPr>
          <w:snapToGrid w:val="0"/>
          <w:sz w:val="24"/>
          <w:szCs w:val="24"/>
        </w:rPr>
        <w:tab/>
        <w:t xml:space="preserve">This exemption from </w:t>
      </w:r>
      <w:r w:rsidR="000C344F">
        <w:rPr>
          <w:snapToGrid w:val="0"/>
          <w:sz w:val="24"/>
          <w:szCs w:val="24"/>
        </w:rPr>
        <w:t xml:space="preserve">the </w:t>
      </w:r>
      <w:r w:rsidRPr="000D2973">
        <w:rPr>
          <w:snapToGrid w:val="0"/>
          <w:sz w:val="24"/>
          <w:szCs w:val="24"/>
        </w:rPr>
        <w:t>Retailers' Occupation Tax is available to all</w:t>
      </w:r>
      <w:r w:rsidRPr="00A17D95">
        <w:rPr>
          <w:snapToGrid w:val="0"/>
          <w:sz w:val="24"/>
          <w:szCs w:val="24"/>
        </w:rPr>
        <w:t xml:space="preserve"> retailers registered to collect or remit Illinois tax.  It is not restricted to retailers located in jurisdictions that have established enterprise zones.</w:t>
      </w:r>
    </w:p>
    <w:p w14:paraId="404A7AE5" w14:textId="77777777" w:rsidR="00A17D95" w:rsidRPr="00A17D95" w:rsidRDefault="00A17D95" w:rsidP="00A17D95">
      <w:pPr>
        <w:rPr>
          <w:snapToGrid w:val="0"/>
          <w:sz w:val="24"/>
          <w:szCs w:val="24"/>
        </w:rPr>
      </w:pPr>
    </w:p>
    <w:p w14:paraId="5A737DCA" w14:textId="6DB2243B" w:rsidR="008F2143" w:rsidRDefault="00A17D95" w:rsidP="00A17D95">
      <w:pPr>
        <w:ind w:left="1440" w:hanging="720"/>
        <w:rPr>
          <w:snapToGrid w:val="0"/>
          <w:sz w:val="24"/>
          <w:szCs w:val="24"/>
        </w:rPr>
      </w:pPr>
      <w:r w:rsidRPr="00A17D95">
        <w:rPr>
          <w:snapToGrid w:val="0"/>
          <w:sz w:val="24"/>
          <w:szCs w:val="24"/>
        </w:rPr>
        <w:t>j)</w:t>
      </w:r>
      <w:r>
        <w:rPr>
          <w:snapToGrid w:val="0"/>
          <w:sz w:val="24"/>
          <w:szCs w:val="24"/>
        </w:rPr>
        <w:tab/>
      </w:r>
      <w:r w:rsidR="008F2143">
        <w:rPr>
          <w:color w:val="000000"/>
          <w:sz w:val="24"/>
          <w:szCs w:val="24"/>
        </w:rPr>
        <w:t>Leases.</w:t>
      </w:r>
    </w:p>
    <w:p w14:paraId="6DDF26E4" w14:textId="77777777" w:rsidR="008F2143" w:rsidRDefault="008F2143" w:rsidP="00CD2659">
      <w:pPr>
        <w:rPr>
          <w:snapToGrid w:val="0"/>
          <w:sz w:val="24"/>
          <w:szCs w:val="24"/>
        </w:rPr>
      </w:pPr>
    </w:p>
    <w:p w14:paraId="0459831B" w14:textId="1173FBEA" w:rsidR="00A17D95" w:rsidRDefault="008F2143" w:rsidP="008F2143">
      <w:pPr>
        <w:ind w:left="2160" w:hanging="720"/>
        <w:rPr>
          <w:sz w:val="24"/>
          <w:szCs w:val="24"/>
        </w:rPr>
      </w:pPr>
      <w:r>
        <w:rPr>
          <w:snapToGrid w:val="0"/>
          <w:sz w:val="24"/>
          <w:szCs w:val="24"/>
        </w:rPr>
        <w:t>1)</w:t>
      </w:r>
      <w:r>
        <w:rPr>
          <w:snapToGrid w:val="0"/>
          <w:sz w:val="24"/>
          <w:szCs w:val="24"/>
        </w:rPr>
        <w:tab/>
      </w:r>
      <w:r>
        <w:rPr>
          <w:color w:val="000000"/>
          <w:sz w:val="24"/>
          <w:szCs w:val="24"/>
        </w:rPr>
        <w:t>Prior to January 1, 2025, if</w:t>
      </w:r>
      <w:r w:rsidR="00A17D95" w:rsidRPr="00A17D95">
        <w:rPr>
          <w:sz w:val="24"/>
          <w:szCs w:val="24"/>
        </w:rPr>
        <w:t xml:space="preserve"> the purchaser of the machinery or equipment leases the machinery and equipment to a certified business </w:t>
      </w:r>
      <w:r w:rsidR="007B2952">
        <w:rPr>
          <w:sz w:val="24"/>
          <w:szCs w:val="24"/>
        </w:rPr>
        <w:t>that</w:t>
      </w:r>
      <w:r w:rsidR="00A17D95" w:rsidRPr="00A17D95">
        <w:rPr>
          <w:sz w:val="24"/>
          <w:szCs w:val="24"/>
        </w:rPr>
        <w:t xml:space="preserve"> uses it in an exempt manner, the sale to the purchaser-lessor will be exempt from tax.  A retailer may exclude these sales from taxable gross receipts provided that the purchaser-lessor provides to the retailer a properly completed exemption certificate and the information contained in the certificate would support an exemption if the sale were made directly to the certified business.  Should a purchaser-lessor subsequently lease the machinery or equipment to a business who does not use it in an exempt manner that would qualify directly for the exemption, the purchaser-lessor will become liable for the tax from which he or she was previously exempted.</w:t>
      </w:r>
    </w:p>
    <w:p w14:paraId="51120639" w14:textId="3B859C4A" w:rsidR="008F2143" w:rsidRPr="008F2143" w:rsidRDefault="008F2143" w:rsidP="00CD2659">
      <w:pPr>
        <w:rPr>
          <w:snapToGrid w:val="0"/>
          <w:sz w:val="24"/>
          <w:szCs w:val="24"/>
        </w:rPr>
      </w:pPr>
    </w:p>
    <w:p w14:paraId="0FC985B9" w14:textId="3635ABFF" w:rsidR="008F2143" w:rsidRPr="00A17D95" w:rsidRDefault="008F2143" w:rsidP="008F2143">
      <w:pPr>
        <w:ind w:left="2160" w:hanging="720"/>
        <w:rPr>
          <w:snapToGrid w:val="0"/>
          <w:sz w:val="24"/>
          <w:szCs w:val="24"/>
        </w:rPr>
      </w:pPr>
      <w:r w:rsidRPr="008F2143">
        <w:rPr>
          <w:color w:val="000000"/>
          <w:sz w:val="24"/>
          <w:szCs w:val="24"/>
        </w:rPr>
        <w:t>2)</w:t>
      </w:r>
      <w:r>
        <w:rPr>
          <w:color w:val="000000"/>
          <w:sz w:val="24"/>
          <w:szCs w:val="24"/>
        </w:rPr>
        <w:tab/>
      </w:r>
      <w:r w:rsidRPr="008F2143">
        <w:rPr>
          <w:color w:val="000000"/>
          <w:sz w:val="24"/>
          <w:szCs w:val="24"/>
        </w:rPr>
        <w:t xml:space="preserve">On and after January 1, 2025, machinery or equipment that is subject to the tax on leases under the Act and that is purchased for lease may be purchased tax-free for resale.  See Section 130.210(e).  If the machinery or equipment will be used by the lessee primarily in an exempt manner, it qualifies for the exemption.  The lessee leasing such machinery or equipment must certify that the machinery or equipment will be so used.  If the lessee subsequently uses the machinery or equipment in a </w:t>
      </w:r>
      <w:r w:rsidRPr="008F2143">
        <w:rPr>
          <w:color w:val="000000"/>
          <w:sz w:val="24"/>
          <w:szCs w:val="24"/>
        </w:rPr>
        <w:lastRenderedPageBreak/>
        <w:t>nonexempt manner, the lessor is liable for the tax on the gross receipts from any lease payment received thereafter if notified by the lessee of the nonexempt use.  If the lessee does not notify lessor of a nonexempt use, the lessee is liable for the tax.</w:t>
      </w:r>
    </w:p>
    <w:p w14:paraId="79074319" w14:textId="77777777" w:rsidR="00A17D95" w:rsidRPr="00A17D95" w:rsidRDefault="00A17D95" w:rsidP="00A17D95">
      <w:pPr>
        <w:rPr>
          <w:snapToGrid w:val="0"/>
          <w:sz w:val="24"/>
          <w:szCs w:val="24"/>
        </w:rPr>
      </w:pPr>
    </w:p>
    <w:p w14:paraId="26A6214D" w14:textId="77777777" w:rsidR="00A17D95" w:rsidRPr="00A17D95" w:rsidRDefault="00A17D95" w:rsidP="00A17D95">
      <w:pPr>
        <w:ind w:firstLine="720"/>
        <w:rPr>
          <w:snapToGrid w:val="0"/>
          <w:sz w:val="24"/>
          <w:szCs w:val="24"/>
        </w:rPr>
      </w:pPr>
      <w:r w:rsidRPr="00A17D95">
        <w:rPr>
          <w:snapToGrid w:val="0"/>
          <w:sz w:val="24"/>
          <w:szCs w:val="24"/>
        </w:rPr>
        <w:t>k)</w:t>
      </w:r>
      <w:r>
        <w:rPr>
          <w:snapToGrid w:val="0"/>
          <w:sz w:val="24"/>
          <w:szCs w:val="24"/>
        </w:rPr>
        <w:tab/>
      </w:r>
      <w:r w:rsidRPr="00A17D95">
        <w:rPr>
          <w:snapToGrid w:val="0"/>
          <w:sz w:val="24"/>
          <w:szCs w:val="24"/>
        </w:rPr>
        <w:t>Documentation of Exemption</w:t>
      </w:r>
    </w:p>
    <w:p w14:paraId="4E584D54" w14:textId="77777777" w:rsidR="00A17D95" w:rsidRPr="00A17D95" w:rsidRDefault="00A17D95" w:rsidP="00A17D95">
      <w:pPr>
        <w:rPr>
          <w:snapToGrid w:val="0"/>
          <w:sz w:val="24"/>
          <w:szCs w:val="24"/>
        </w:rPr>
      </w:pPr>
    </w:p>
    <w:p w14:paraId="2C9B7EDC" w14:textId="77777777" w:rsidR="00A17D95" w:rsidRPr="00A17D95" w:rsidRDefault="00A17D95" w:rsidP="00A17D95">
      <w:pPr>
        <w:ind w:left="2160" w:hanging="720"/>
        <w:rPr>
          <w:snapToGrid w:val="0"/>
          <w:sz w:val="24"/>
          <w:szCs w:val="24"/>
        </w:rPr>
      </w:pPr>
      <w:r w:rsidRPr="00A17D95">
        <w:rPr>
          <w:snapToGrid w:val="0"/>
          <w:sz w:val="24"/>
          <w:szCs w:val="24"/>
        </w:rPr>
        <w:t>1)</w:t>
      </w:r>
      <w:r>
        <w:rPr>
          <w:snapToGrid w:val="0"/>
          <w:sz w:val="24"/>
          <w:szCs w:val="24"/>
        </w:rPr>
        <w:tab/>
      </w:r>
      <w:r w:rsidRPr="00A17D95">
        <w:rPr>
          <w:snapToGrid w:val="0"/>
          <w:sz w:val="24"/>
          <w:szCs w:val="24"/>
        </w:rPr>
        <w:t>When a certified business (or the lessor to a certified business) initially purchases qualifying items from an Illinois registered retailer, the retailer must be provided with:</w:t>
      </w:r>
    </w:p>
    <w:p w14:paraId="645E949D" w14:textId="77777777" w:rsidR="00A17D95" w:rsidRPr="00A17D95" w:rsidRDefault="00A17D95" w:rsidP="00A17D95">
      <w:pPr>
        <w:rPr>
          <w:snapToGrid w:val="0"/>
          <w:sz w:val="24"/>
          <w:szCs w:val="24"/>
        </w:rPr>
      </w:pPr>
    </w:p>
    <w:p w14:paraId="1B782AF2" w14:textId="77777777" w:rsidR="00A17D95" w:rsidRPr="00A17D95" w:rsidRDefault="00A17D95" w:rsidP="00A17D95">
      <w:pPr>
        <w:ind w:left="2880" w:hanging="720"/>
        <w:rPr>
          <w:snapToGrid w:val="0"/>
          <w:sz w:val="24"/>
          <w:szCs w:val="24"/>
        </w:rPr>
      </w:pPr>
      <w:r w:rsidRPr="00A17D95">
        <w:rPr>
          <w:snapToGrid w:val="0"/>
          <w:sz w:val="24"/>
          <w:szCs w:val="24"/>
        </w:rPr>
        <w:t>A)</w:t>
      </w:r>
      <w:r>
        <w:rPr>
          <w:snapToGrid w:val="0"/>
          <w:sz w:val="24"/>
          <w:szCs w:val="24"/>
        </w:rPr>
        <w:tab/>
      </w:r>
      <w:r w:rsidRPr="00A17D95">
        <w:rPr>
          <w:snapToGrid w:val="0"/>
          <w:sz w:val="24"/>
          <w:szCs w:val="24"/>
        </w:rPr>
        <w:t xml:space="preserve">a copy of the current certificate of eligibility issued by </w:t>
      </w:r>
      <w:proofErr w:type="spellStart"/>
      <w:r w:rsidR="007B2952">
        <w:rPr>
          <w:snapToGrid w:val="0"/>
          <w:sz w:val="24"/>
          <w:szCs w:val="24"/>
        </w:rPr>
        <w:t>DCEO</w:t>
      </w:r>
      <w:proofErr w:type="spellEnd"/>
      <w:r w:rsidRPr="00A17D95">
        <w:rPr>
          <w:snapToGrid w:val="0"/>
          <w:sz w:val="24"/>
          <w:szCs w:val="24"/>
        </w:rPr>
        <w:t>; and</w:t>
      </w:r>
    </w:p>
    <w:p w14:paraId="6C144C92" w14:textId="77777777" w:rsidR="00A17D95" w:rsidRPr="00A17D95" w:rsidRDefault="00A17D95" w:rsidP="00A17D95">
      <w:pPr>
        <w:rPr>
          <w:snapToGrid w:val="0"/>
          <w:sz w:val="24"/>
          <w:szCs w:val="24"/>
        </w:rPr>
      </w:pPr>
    </w:p>
    <w:p w14:paraId="61CA61E4" w14:textId="77777777" w:rsidR="00A17D95" w:rsidRPr="00A17D95" w:rsidRDefault="00A17D95" w:rsidP="00A17D95">
      <w:pPr>
        <w:ind w:left="2880" w:hanging="720"/>
        <w:rPr>
          <w:snapToGrid w:val="0"/>
          <w:sz w:val="24"/>
          <w:szCs w:val="24"/>
        </w:rPr>
      </w:pPr>
      <w:r w:rsidRPr="00A17D95">
        <w:rPr>
          <w:snapToGrid w:val="0"/>
          <w:sz w:val="24"/>
          <w:szCs w:val="24"/>
        </w:rPr>
        <w:t>B)</w:t>
      </w:r>
      <w:r>
        <w:rPr>
          <w:snapToGrid w:val="0"/>
          <w:sz w:val="24"/>
          <w:szCs w:val="24"/>
        </w:rPr>
        <w:tab/>
      </w:r>
      <w:r w:rsidRPr="00A17D95">
        <w:rPr>
          <w:snapToGrid w:val="0"/>
          <w:sz w:val="24"/>
          <w:szCs w:val="24"/>
        </w:rPr>
        <w:t xml:space="preserve">a written statement signed by the certified business (or its lessor) that the items being purchased will be used or consumed (or leased for use or consumption) in a graphic arts production process at a location in an enterprise zone established under the authority of the Illinois Enterprise Zone Act.  </w:t>
      </w:r>
    </w:p>
    <w:p w14:paraId="2C1A548D" w14:textId="77777777" w:rsidR="00A17D95" w:rsidRPr="00A17D95" w:rsidRDefault="00A17D95" w:rsidP="00A17D95">
      <w:pPr>
        <w:rPr>
          <w:snapToGrid w:val="0"/>
          <w:sz w:val="24"/>
          <w:szCs w:val="24"/>
        </w:rPr>
      </w:pPr>
    </w:p>
    <w:p w14:paraId="092A6E35" w14:textId="77777777" w:rsidR="00A17D95" w:rsidRPr="00A17D95" w:rsidRDefault="00A17D95" w:rsidP="00A17D95">
      <w:pPr>
        <w:ind w:left="2160" w:hanging="720"/>
        <w:rPr>
          <w:snapToGrid w:val="0"/>
          <w:sz w:val="24"/>
          <w:szCs w:val="24"/>
        </w:rPr>
      </w:pPr>
      <w:r w:rsidRPr="00A17D95">
        <w:rPr>
          <w:snapToGrid w:val="0"/>
          <w:sz w:val="24"/>
          <w:szCs w:val="24"/>
        </w:rPr>
        <w:t>2)</w:t>
      </w:r>
      <w:r>
        <w:rPr>
          <w:snapToGrid w:val="0"/>
          <w:sz w:val="24"/>
          <w:szCs w:val="24"/>
        </w:rPr>
        <w:tab/>
      </w:r>
      <w:r w:rsidRPr="00A17D95">
        <w:rPr>
          <w:snapToGrid w:val="0"/>
          <w:sz w:val="24"/>
          <w:szCs w:val="24"/>
        </w:rPr>
        <w:t xml:space="preserve">So long as a copy of a current certificate of eligibility and a statement of exemption are maintained by a retailer, the certified business (or its lessor) may claim the exemption on subsequent purchases from that retailer by indicating on the face of purchase orders that the transaction is exempt by referencing the certificate of eligibility and statement of exemption.  This procedure on subsequent purchases is authorized only so long as the certificate of eligibility remains current.  That is, the exemption can be claimed only as to purchases made during the effective period of the certificate of eligibility specified by </w:t>
      </w:r>
      <w:proofErr w:type="spellStart"/>
      <w:r w:rsidR="007B2952">
        <w:rPr>
          <w:snapToGrid w:val="0"/>
          <w:sz w:val="24"/>
          <w:szCs w:val="24"/>
        </w:rPr>
        <w:t>DCEO</w:t>
      </w:r>
      <w:proofErr w:type="spellEnd"/>
      <w:r w:rsidR="007B2952" w:rsidRPr="00A17D95">
        <w:rPr>
          <w:snapToGrid w:val="0"/>
          <w:sz w:val="24"/>
          <w:szCs w:val="24"/>
        </w:rPr>
        <w:t xml:space="preserve"> </w:t>
      </w:r>
      <w:r w:rsidRPr="00A17D95">
        <w:rPr>
          <w:snapToGrid w:val="0"/>
          <w:sz w:val="24"/>
          <w:szCs w:val="24"/>
        </w:rPr>
        <w:t>on the face of the certificate of eligibility.</w:t>
      </w:r>
    </w:p>
    <w:p w14:paraId="3BD29795" w14:textId="77777777" w:rsidR="00A17D95" w:rsidRPr="00A17D95" w:rsidRDefault="00A17D95" w:rsidP="00A17D95">
      <w:pPr>
        <w:rPr>
          <w:snapToGrid w:val="0"/>
          <w:sz w:val="24"/>
          <w:szCs w:val="24"/>
        </w:rPr>
      </w:pPr>
    </w:p>
    <w:p w14:paraId="190E0F0A" w14:textId="77777777" w:rsidR="00A17D95" w:rsidRPr="00A17D95" w:rsidRDefault="00A17D95" w:rsidP="00A17D95">
      <w:pPr>
        <w:ind w:left="2160" w:hanging="720"/>
        <w:rPr>
          <w:snapToGrid w:val="0"/>
          <w:sz w:val="24"/>
          <w:szCs w:val="24"/>
        </w:rPr>
      </w:pPr>
      <w:r w:rsidRPr="00A17D95">
        <w:rPr>
          <w:snapToGrid w:val="0"/>
          <w:sz w:val="24"/>
          <w:szCs w:val="24"/>
        </w:rPr>
        <w:t>3)</w:t>
      </w:r>
      <w:r>
        <w:rPr>
          <w:snapToGrid w:val="0"/>
          <w:sz w:val="24"/>
          <w:szCs w:val="24"/>
        </w:rPr>
        <w:tab/>
      </w:r>
      <w:r w:rsidRPr="00A17D95">
        <w:rPr>
          <w:snapToGrid w:val="0"/>
          <w:sz w:val="24"/>
          <w:szCs w:val="24"/>
        </w:rPr>
        <w:t>If a certified business (or its lessor) purchases tangible personal property that is to be used in the process of graphic arts production, the certified business (or its lessor) must certify that fact to the retailer in writing in order to relieve the retailer of the duty of collecting and remitting tax.  However, the purchaser who certifies that the item is being purchased for a qualifying use within an enterprise zone by a qualified business will be held liable for the tax by the Department if it is found that the item was not so used.</w:t>
      </w:r>
    </w:p>
    <w:p w14:paraId="4B63B94A" w14:textId="77777777" w:rsidR="00A17D95" w:rsidRPr="00A17D95" w:rsidRDefault="00A17D95" w:rsidP="00A17D95">
      <w:pPr>
        <w:rPr>
          <w:snapToGrid w:val="0"/>
          <w:sz w:val="24"/>
          <w:szCs w:val="24"/>
        </w:rPr>
      </w:pPr>
    </w:p>
    <w:p w14:paraId="4BC830BC" w14:textId="77777777" w:rsidR="00A17D95" w:rsidRPr="00A17D95" w:rsidRDefault="00A17D95" w:rsidP="00A17D95">
      <w:pPr>
        <w:ind w:left="1440" w:hanging="720"/>
        <w:rPr>
          <w:snapToGrid w:val="0"/>
          <w:sz w:val="24"/>
          <w:szCs w:val="24"/>
        </w:rPr>
      </w:pPr>
      <w:r w:rsidRPr="00A17D95">
        <w:rPr>
          <w:snapToGrid w:val="0"/>
          <w:sz w:val="24"/>
          <w:szCs w:val="24"/>
        </w:rPr>
        <w:t>l)</w:t>
      </w:r>
      <w:r>
        <w:rPr>
          <w:snapToGrid w:val="0"/>
          <w:sz w:val="24"/>
          <w:szCs w:val="24"/>
        </w:rPr>
        <w:tab/>
      </w:r>
      <w:r w:rsidRPr="00A17D95">
        <w:rPr>
          <w:snapToGrid w:val="0"/>
          <w:sz w:val="24"/>
          <w:szCs w:val="24"/>
        </w:rPr>
        <w:t>An item that initially is used primarily in a qualifying manner but that is converted to a nonexempt use or is moved to a nonqualifying location will become subject to tax at the time of its conversion</w:t>
      </w:r>
      <w:r w:rsidR="007B2952">
        <w:rPr>
          <w:snapToGrid w:val="0"/>
          <w:sz w:val="24"/>
          <w:szCs w:val="24"/>
        </w:rPr>
        <w:t>,</w:t>
      </w:r>
      <w:r w:rsidRPr="00A17D95">
        <w:rPr>
          <w:snapToGrid w:val="0"/>
          <w:sz w:val="24"/>
          <w:szCs w:val="24"/>
        </w:rPr>
        <w:t xml:space="preserve"> based on the fair market value of the item at the time of conversion.</w:t>
      </w:r>
    </w:p>
    <w:p w14:paraId="5A0288DE" w14:textId="77777777" w:rsidR="00A17D95" w:rsidRPr="00A17D95" w:rsidRDefault="00A17D95" w:rsidP="00A17D95">
      <w:pPr>
        <w:rPr>
          <w:snapToGrid w:val="0"/>
          <w:sz w:val="24"/>
          <w:szCs w:val="24"/>
        </w:rPr>
      </w:pPr>
    </w:p>
    <w:p w14:paraId="2E498E0E" w14:textId="4F647FEB" w:rsidR="000174EB" w:rsidRPr="00A17D95" w:rsidRDefault="008F2143" w:rsidP="00A17D95">
      <w:pPr>
        <w:ind w:firstLine="720"/>
        <w:rPr>
          <w:sz w:val="24"/>
          <w:szCs w:val="24"/>
        </w:rPr>
      </w:pPr>
      <w:r w:rsidRPr="008F2143">
        <w:rPr>
          <w:sz w:val="24"/>
          <w:szCs w:val="24"/>
        </w:rPr>
        <w:t xml:space="preserve">(Source:  Amended at </w:t>
      </w:r>
      <w:r w:rsidR="008D5274">
        <w:rPr>
          <w:sz w:val="24"/>
          <w:szCs w:val="24"/>
        </w:rPr>
        <w:t>50</w:t>
      </w:r>
      <w:r w:rsidRPr="008F2143">
        <w:rPr>
          <w:sz w:val="24"/>
          <w:szCs w:val="24"/>
        </w:rPr>
        <w:t xml:space="preserve"> Ill. Reg. </w:t>
      </w:r>
      <w:r w:rsidR="00DD190C">
        <w:rPr>
          <w:sz w:val="24"/>
          <w:szCs w:val="24"/>
        </w:rPr>
        <w:t>1119</w:t>
      </w:r>
      <w:r w:rsidRPr="008F2143">
        <w:rPr>
          <w:sz w:val="24"/>
          <w:szCs w:val="24"/>
        </w:rPr>
        <w:t xml:space="preserve">, effective </w:t>
      </w:r>
      <w:r w:rsidR="00DD190C">
        <w:rPr>
          <w:sz w:val="24"/>
          <w:szCs w:val="24"/>
        </w:rPr>
        <w:t>January 8, 2026</w:t>
      </w:r>
      <w:r w:rsidRPr="008F2143">
        <w:rPr>
          <w:sz w:val="24"/>
          <w:szCs w:val="24"/>
        </w:rPr>
        <w:t>)</w:t>
      </w:r>
    </w:p>
    <w:sectPr w:rsidR="000174EB" w:rsidRPr="00A17D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A847" w14:textId="77777777" w:rsidR="0050510C" w:rsidRDefault="0050510C">
      <w:r>
        <w:separator/>
      </w:r>
    </w:p>
  </w:endnote>
  <w:endnote w:type="continuationSeparator" w:id="0">
    <w:p w14:paraId="3728020B" w14:textId="77777777" w:rsidR="0050510C" w:rsidRDefault="0050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8E05" w14:textId="77777777" w:rsidR="0050510C" w:rsidRDefault="0050510C">
      <w:r>
        <w:separator/>
      </w:r>
    </w:p>
  </w:footnote>
  <w:footnote w:type="continuationSeparator" w:id="0">
    <w:p w14:paraId="30D12886" w14:textId="77777777" w:rsidR="0050510C" w:rsidRDefault="00505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728"/>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44F"/>
    <w:rsid w:val="000C6D3D"/>
    <w:rsid w:val="000C7A6D"/>
    <w:rsid w:val="000D074F"/>
    <w:rsid w:val="000D167F"/>
    <w:rsid w:val="000D225F"/>
    <w:rsid w:val="000D269B"/>
    <w:rsid w:val="000D2973"/>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7B3"/>
    <w:rsid w:val="001F2A01"/>
    <w:rsid w:val="001F572B"/>
    <w:rsid w:val="002015E7"/>
    <w:rsid w:val="002047E2"/>
    <w:rsid w:val="00206287"/>
    <w:rsid w:val="00207D79"/>
    <w:rsid w:val="00212682"/>
    <w:rsid w:val="002133B1"/>
    <w:rsid w:val="00213BC5"/>
    <w:rsid w:val="0021408F"/>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89C"/>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DFE"/>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DDE"/>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34A"/>
    <w:rsid w:val="0047794A"/>
    <w:rsid w:val="00477B8E"/>
    <w:rsid w:val="00483B7F"/>
    <w:rsid w:val="0048457F"/>
    <w:rsid w:val="004925CE"/>
    <w:rsid w:val="00493C66"/>
    <w:rsid w:val="0049486A"/>
    <w:rsid w:val="004949FE"/>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10C"/>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71D"/>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05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2F8C"/>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952"/>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CF0"/>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1FB"/>
    <w:rsid w:val="00897EA5"/>
    <w:rsid w:val="008B5152"/>
    <w:rsid w:val="008B56EA"/>
    <w:rsid w:val="008B77D8"/>
    <w:rsid w:val="008C1560"/>
    <w:rsid w:val="008C4FAF"/>
    <w:rsid w:val="008C5359"/>
    <w:rsid w:val="008D06A1"/>
    <w:rsid w:val="008D5274"/>
    <w:rsid w:val="008D7182"/>
    <w:rsid w:val="008E68BC"/>
    <w:rsid w:val="008F2143"/>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D95"/>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645"/>
    <w:rsid w:val="00CA1E98"/>
    <w:rsid w:val="00CA2022"/>
    <w:rsid w:val="00CA3AA0"/>
    <w:rsid w:val="00CA4D41"/>
    <w:rsid w:val="00CA4E7D"/>
    <w:rsid w:val="00CA7140"/>
    <w:rsid w:val="00CB065C"/>
    <w:rsid w:val="00CB1C46"/>
    <w:rsid w:val="00CB3DC9"/>
    <w:rsid w:val="00CC0901"/>
    <w:rsid w:val="00CC13F9"/>
    <w:rsid w:val="00CC4FF8"/>
    <w:rsid w:val="00CD2659"/>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2D90"/>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90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5BD"/>
    <w:rsid w:val="00E613C3"/>
    <w:rsid w:val="00E7024C"/>
    <w:rsid w:val="00E70D83"/>
    <w:rsid w:val="00E70F35"/>
    <w:rsid w:val="00E7288E"/>
    <w:rsid w:val="00E73826"/>
    <w:rsid w:val="00E7596C"/>
    <w:rsid w:val="00E82718"/>
    <w:rsid w:val="00E840DC"/>
    <w:rsid w:val="00E8439B"/>
    <w:rsid w:val="00E86933"/>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10E7B"/>
  <w15:chartTrackingRefBased/>
  <w15:docId w15:val="{903BCB40-149E-432E-9825-302F7911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D95"/>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link w:val="FooterChar"/>
    <w:uiPriority w:val="99"/>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basedOn w:val="DefaultParagraphFont"/>
    <w:link w:val="Footer"/>
    <w:uiPriority w:val="99"/>
    <w:rsid w:val="00A17D95"/>
    <w:rPr>
      <w:sz w:val="24"/>
      <w:szCs w:val="24"/>
    </w:rPr>
  </w:style>
  <w:style w:type="character" w:styleId="HTMLCode">
    <w:name w:val="HTML Code"/>
    <w:basedOn w:val="DefaultParagraphFont"/>
    <w:uiPriority w:val="99"/>
    <w:unhideWhenUsed/>
    <w:rsid w:val="00A17D9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1915</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2025-12-19T20:04:00Z</dcterms:created>
  <dcterms:modified xsi:type="dcterms:W3CDTF">2026-01-23T14:04:00Z</dcterms:modified>
</cp:coreProperties>
</file>