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FB" w:rsidRDefault="000B67FB" w:rsidP="000B67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7FB" w:rsidRDefault="000B67FB" w:rsidP="000B67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130.1805  Filing of Power of Attorney With Department</w:t>
      </w:r>
      <w:r>
        <w:t xml:space="preserve"> </w:t>
      </w:r>
    </w:p>
    <w:p w:rsidR="000B67FB" w:rsidRDefault="000B67FB" w:rsidP="000B67FB">
      <w:pPr>
        <w:widowControl w:val="0"/>
        <w:autoSpaceDE w:val="0"/>
        <w:autoSpaceDN w:val="0"/>
        <w:adjustRightInd w:val="0"/>
      </w:pPr>
    </w:p>
    <w:p w:rsidR="000B67FB" w:rsidRDefault="000B67FB" w:rsidP="000B67FB">
      <w:pPr>
        <w:widowControl w:val="0"/>
        <w:autoSpaceDE w:val="0"/>
        <w:autoSpaceDN w:val="0"/>
        <w:adjustRightInd w:val="0"/>
      </w:pPr>
      <w:r>
        <w:t xml:space="preserve">In all instances, an original, a duplicate original or photostatic copy of such power of attorney, with signature of the principal duly acknowledged before a person authorized to take acknowledgments, must be filed with the Department. </w:t>
      </w:r>
    </w:p>
    <w:p w:rsidR="000B67FB" w:rsidRDefault="000B67FB" w:rsidP="000B67FB">
      <w:pPr>
        <w:widowControl w:val="0"/>
        <w:autoSpaceDE w:val="0"/>
        <w:autoSpaceDN w:val="0"/>
        <w:adjustRightInd w:val="0"/>
      </w:pPr>
    </w:p>
    <w:p w:rsidR="000B67FB" w:rsidRDefault="000B67FB" w:rsidP="000B67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April 8, 1963) </w:t>
      </w:r>
    </w:p>
    <w:sectPr w:rsidR="000B67FB" w:rsidSect="000B67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7FB"/>
    <w:rsid w:val="000B67FB"/>
    <w:rsid w:val="005C3366"/>
    <w:rsid w:val="00936D4B"/>
    <w:rsid w:val="00B82880"/>
    <w:rsid w:val="00D6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