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B38" w:rsidRDefault="009E0B38" w:rsidP="009E0B38">
      <w:pPr>
        <w:widowControl w:val="0"/>
        <w:autoSpaceDE w:val="0"/>
        <w:autoSpaceDN w:val="0"/>
        <w:adjustRightInd w:val="0"/>
      </w:pPr>
    </w:p>
    <w:p w:rsidR="009E0B38" w:rsidRDefault="009E0B38" w:rsidP="009E0B38">
      <w:pPr>
        <w:widowControl w:val="0"/>
        <w:autoSpaceDE w:val="0"/>
        <w:autoSpaceDN w:val="0"/>
        <w:adjustRightInd w:val="0"/>
      </w:pPr>
      <w:r>
        <w:rPr>
          <w:b/>
          <w:bCs/>
        </w:rPr>
        <w:t>Section 130.510  Annual Tax Returns</w:t>
      </w:r>
      <w:r>
        <w:t xml:space="preserve"> </w:t>
      </w:r>
    </w:p>
    <w:p w:rsidR="009E0B38" w:rsidRDefault="009E0B38" w:rsidP="009E0B38">
      <w:pPr>
        <w:widowControl w:val="0"/>
        <w:autoSpaceDE w:val="0"/>
        <w:autoSpaceDN w:val="0"/>
        <w:adjustRightInd w:val="0"/>
      </w:pPr>
    </w:p>
    <w:p w:rsidR="009E0B38" w:rsidRDefault="009E0B38" w:rsidP="009E0B38">
      <w:pPr>
        <w:widowControl w:val="0"/>
        <w:autoSpaceDE w:val="0"/>
        <w:autoSpaceDN w:val="0"/>
        <w:adjustRightInd w:val="0"/>
        <w:ind w:left="1440" w:hanging="720"/>
      </w:pPr>
      <w:r>
        <w:t>a)</w:t>
      </w:r>
      <w:r>
        <w:tab/>
        <w:t xml:space="preserve">If a retailer's average monthly tax liability to the Department does not exceed $50, the Department may authorize returns to be filed on an annual basis, with the return for a given year being due by January 20 of the following year.  The decision to permit annual filing will be based upon </w:t>
      </w:r>
      <w:r w:rsidRPr="00ED56FC">
        <w:rPr>
          <w:snapToGrid w:val="0"/>
        </w:rPr>
        <w:t>information obtained by the Department, including</w:t>
      </w:r>
      <w:r>
        <w:rPr>
          <w:snapToGrid w:val="0"/>
        </w:rPr>
        <w:t>,</w:t>
      </w:r>
      <w:r w:rsidRPr="00ED56FC">
        <w:rPr>
          <w:snapToGrid w:val="0"/>
        </w:rPr>
        <w:t xml:space="preserve"> but not limited to, registration and audit information regarding the retailer</w:t>
      </w:r>
      <w:r>
        <w:rPr>
          <w:snapToGrid w:val="0"/>
        </w:rPr>
        <w:t>'</w:t>
      </w:r>
      <w:r w:rsidRPr="00ED56FC">
        <w:rPr>
          <w:snapToGrid w:val="0"/>
        </w:rPr>
        <w:t>s</w:t>
      </w:r>
      <w:r>
        <w:t xml:space="preserve"> average monthly liability.  </w:t>
      </w:r>
    </w:p>
    <w:p w:rsidR="009E0B38" w:rsidRDefault="009E0B38" w:rsidP="00AE152F"/>
    <w:p w:rsidR="009E0B38" w:rsidRDefault="009E0B38" w:rsidP="009E0B38">
      <w:pPr>
        <w:widowControl w:val="0"/>
        <w:autoSpaceDE w:val="0"/>
        <w:autoSpaceDN w:val="0"/>
        <w:adjustRightInd w:val="0"/>
        <w:ind w:left="1440" w:hanging="720"/>
      </w:pPr>
      <w:r>
        <w:t>b)</w:t>
      </w:r>
      <w:r>
        <w:tab/>
      </w:r>
      <w:r w:rsidRPr="00ED56FC">
        <w:rPr>
          <w:snapToGrid w:val="0"/>
        </w:rPr>
        <w:t>The Department shall periodically review taxpayer information, including returns filed by the taxpayer, to determine if any changes have occurred that require the taxpayer to file returns on other than an annual basis.  If the Department determines that a change is required in filing frequency, it shall notify the taxpayer of its determination</w:t>
      </w:r>
      <w:r>
        <w:t xml:space="preserve">. </w:t>
      </w:r>
    </w:p>
    <w:p w:rsidR="009E0B38" w:rsidRPr="00ED56FC" w:rsidRDefault="009E0B38" w:rsidP="00AE152F">
      <w:pPr>
        <w:rPr>
          <w:snapToGrid w:val="0"/>
        </w:rPr>
      </w:pPr>
    </w:p>
    <w:p w:rsidR="009E0B38" w:rsidRPr="00ED56FC" w:rsidRDefault="009E0B38" w:rsidP="009E0B38">
      <w:pPr>
        <w:ind w:left="1440" w:hanging="720"/>
        <w:rPr>
          <w:snapToGrid w:val="0"/>
        </w:rPr>
      </w:pPr>
      <w:r w:rsidRPr="00ED56FC">
        <w:rPr>
          <w:snapToGrid w:val="0"/>
        </w:rPr>
        <w:t>c)</w:t>
      </w:r>
      <w:r>
        <w:rPr>
          <w:snapToGrid w:val="0"/>
        </w:rPr>
        <w:tab/>
        <w:t>A</w:t>
      </w:r>
      <w:r w:rsidRPr="00ED56FC">
        <w:rPr>
          <w:snapToGrid w:val="0"/>
        </w:rPr>
        <w:t>nnual returns, as to form and substance, shall be subject to the same requirements as monthly returns.</w:t>
      </w:r>
    </w:p>
    <w:p w:rsidR="009E0B38" w:rsidRPr="00ED56FC" w:rsidRDefault="009E0B38" w:rsidP="00AE152F">
      <w:bookmarkStart w:id="0" w:name="_GoBack"/>
      <w:bookmarkEnd w:id="0"/>
    </w:p>
    <w:p w:rsidR="009E0B38" w:rsidRPr="00D55B37" w:rsidRDefault="009E0B38" w:rsidP="009E0B38">
      <w:pPr>
        <w:pStyle w:val="JCARSourceNote"/>
        <w:ind w:left="720"/>
      </w:pPr>
      <w:r w:rsidRPr="00D55B37">
        <w:t xml:space="preserve">(Source:  </w:t>
      </w:r>
      <w:r>
        <w:t>Amended</w:t>
      </w:r>
      <w:r w:rsidRPr="00D55B37">
        <w:t xml:space="preserve"> at </w:t>
      </w:r>
      <w:r>
        <w:t>33 I</w:t>
      </w:r>
      <w:r w:rsidRPr="00D55B37">
        <w:t xml:space="preserve">ll. Reg. </w:t>
      </w:r>
      <w:r w:rsidR="00DC67F9">
        <w:t>15781</w:t>
      </w:r>
      <w:r w:rsidRPr="00D55B37">
        <w:t xml:space="preserve">, effective </w:t>
      </w:r>
      <w:r w:rsidR="00DC67F9">
        <w:t>October 27, 2009</w:t>
      </w:r>
      <w:r w:rsidRPr="00D55B37">
        <w:t>)</w:t>
      </w:r>
    </w:p>
    <w:sectPr w:rsidR="009E0B38" w:rsidRPr="00D55B37" w:rsidSect="008D7A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7AE6"/>
    <w:rsid w:val="000240E4"/>
    <w:rsid w:val="003C63F4"/>
    <w:rsid w:val="005C3366"/>
    <w:rsid w:val="008D7AE6"/>
    <w:rsid w:val="009B0170"/>
    <w:rsid w:val="009E0B38"/>
    <w:rsid w:val="00AE152F"/>
    <w:rsid w:val="00BD29DE"/>
    <w:rsid w:val="00DC67F9"/>
    <w:rsid w:val="00E4312A"/>
    <w:rsid w:val="00E55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A882D05-6A2A-429A-9A30-4E9F7DD2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B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E0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2012-06-21T20:07:00Z</dcterms:created>
  <dcterms:modified xsi:type="dcterms:W3CDTF">2015-08-18T19:00:00Z</dcterms:modified>
</cp:coreProperties>
</file>