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C8" w:rsidRDefault="00047CC8" w:rsidP="00047C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CC8" w:rsidRDefault="00047CC8" w:rsidP="00047C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105.910  Media Communications</w:t>
      </w:r>
      <w:r>
        <w:t xml:space="preserve"> </w:t>
      </w:r>
    </w:p>
    <w:p w:rsidR="00047CC8" w:rsidRDefault="00047CC8" w:rsidP="00047CC8">
      <w:pPr>
        <w:widowControl w:val="0"/>
        <w:autoSpaceDE w:val="0"/>
        <w:autoSpaceDN w:val="0"/>
        <w:adjustRightInd w:val="0"/>
      </w:pPr>
    </w:p>
    <w:p w:rsidR="00047CC8" w:rsidRDefault="00047CC8" w:rsidP="00047CC8">
      <w:pPr>
        <w:widowControl w:val="0"/>
        <w:autoSpaceDE w:val="0"/>
        <w:autoSpaceDN w:val="0"/>
        <w:adjustRightInd w:val="0"/>
      </w:pPr>
      <w:r>
        <w:t xml:space="preserve">Communications, including fee information, are limited to professional lists, telephone directories, print media, permissible mailings, radio, and television.  In the case of radio and television broadcasting, the broadcast must be pre-recorded and each recording retained by the participant until the end of the processing year. </w:t>
      </w:r>
    </w:p>
    <w:sectPr w:rsidR="00047CC8" w:rsidSect="00047C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CC8"/>
    <w:rsid w:val="00047CC8"/>
    <w:rsid w:val="00345E70"/>
    <w:rsid w:val="005C3366"/>
    <w:rsid w:val="00682650"/>
    <w:rsid w:val="00B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