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20" w:rsidRDefault="00286C20" w:rsidP="00286C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6C20" w:rsidRDefault="00286C20" w:rsidP="00286C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105.800  Overview of Transmission Procedures</w:t>
      </w:r>
      <w:r>
        <w:t xml:space="preserve"> </w:t>
      </w:r>
    </w:p>
    <w:p w:rsidR="00286C20" w:rsidRDefault="00286C20" w:rsidP="00286C20">
      <w:pPr>
        <w:widowControl w:val="0"/>
        <w:autoSpaceDE w:val="0"/>
        <w:autoSpaceDN w:val="0"/>
        <w:adjustRightInd w:val="0"/>
      </w:pPr>
    </w:p>
    <w:p w:rsidR="00286C20" w:rsidRDefault="00286C20" w:rsidP="00286C20">
      <w:pPr>
        <w:widowControl w:val="0"/>
        <w:autoSpaceDE w:val="0"/>
        <w:autoSpaceDN w:val="0"/>
        <w:adjustRightInd w:val="0"/>
      </w:pPr>
      <w:r>
        <w:t xml:space="preserve">While several states require the transmission of the state tax return only after the federal return has been accepted, the Department does not have this requirement. </w:t>
      </w:r>
    </w:p>
    <w:sectPr w:rsidR="00286C20" w:rsidSect="00286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C20"/>
    <w:rsid w:val="00161069"/>
    <w:rsid w:val="00286C20"/>
    <w:rsid w:val="005C3366"/>
    <w:rsid w:val="00B50CC0"/>
    <w:rsid w:val="00C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